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 w14:paraId="317755EB">
      <w:pPr>
        <w:pStyle w:val="style0"/>
        <w:tabs>
          <w:tab w:val="left" w:leader="none" w:pos="2150"/>
        </w:tabs>
        <w:snapToGrid w:val="false"/>
        <w:ind w:left="1928" w:firstLine="1928"/>
        <w:rPr>
          <w:rFonts w:ascii="宋体" w:eastAsia="宋体" w:hAnsi="宋体"/>
          <w:b/>
          <w:color w:val="000000"/>
          <w:sz w:val="96"/>
          <w:szCs w:val="96"/>
        </w:rPr>
      </w:pPr>
    </w:p>
    <w:p w14:paraId="7C074698">
      <w:pPr>
        <w:pStyle w:val="style4097"/>
        <w:spacing w:lineRule="auto" w:line="360"/>
        <w:ind w:left="1807" w:hanging="1800" w:hangingChars="500"/>
        <w:jc w:val="center"/>
        <w:rPr>
          <w:rFonts w:ascii="宋体" w:eastAsia="宋体" w:hAnsi="宋体"/>
          <w:b/>
          <w:bCs/>
          <w:sz w:val="36"/>
          <w:szCs w:val="56"/>
        </w:rPr>
      </w:pPr>
      <w:r>
        <w:rPr>
          <w:rFonts w:ascii="宋体" w:eastAsia="宋体" w:hAnsi="宋体" w:hint="eastAsia"/>
          <w:b/>
          <w:bCs/>
          <w:sz w:val="36"/>
          <w:szCs w:val="56"/>
        </w:rPr>
        <w:t>四川省成都市财贸职业高级中学校</w:t>
      </w:r>
    </w:p>
    <w:p w14:paraId="05718C9F">
      <w:pPr>
        <w:pStyle w:val="style0"/>
        <w:ind w:left="0" w:leftChars="0" w:firstLine="0" w:firstLineChars="0"/>
        <w:jc w:val="center"/>
        <w:rPr>
          <w:rFonts w:ascii="宋体" w:eastAsia="宋体" w:hAnsi="宋体"/>
          <w:b/>
          <w:bCs/>
          <w:w w:val="90"/>
          <w:sz w:val="52"/>
          <w:szCs w:val="60"/>
        </w:rPr>
      </w:pPr>
      <w:r>
        <w:rPr>
          <w:rFonts w:ascii="宋体" w:cs="宋体" w:eastAsia="宋体" w:hAnsi="宋体" w:hint="eastAsia"/>
          <w:b/>
          <w:bCs/>
          <w:sz w:val="40"/>
          <w:szCs w:val="40"/>
          <w:lang w:val="en-US" w:eastAsia="zh-CN"/>
        </w:rPr>
        <w:t>速印制版印刷一体机采购项目</w:t>
      </w:r>
    </w:p>
    <w:p w14:paraId="3C769486">
      <w:pPr>
        <w:pStyle w:val="style0"/>
        <w:tabs>
          <w:tab w:val="left" w:leader="none" w:pos="2150"/>
        </w:tabs>
        <w:snapToGrid w:val="false"/>
        <w:ind w:left="562" w:firstLine="562"/>
        <w:rPr>
          <w:rFonts w:ascii="宋体" w:eastAsia="宋体" w:hAnsi="宋体"/>
          <w:b/>
          <w:bCs/>
          <w:sz w:val="28"/>
          <w:szCs w:val="28"/>
        </w:rPr>
      </w:pPr>
    </w:p>
    <w:p w14:paraId="6F80DFDA">
      <w:pPr>
        <w:pStyle w:val="style0"/>
        <w:widowControl/>
        <w:spacing w:after="75" w:lineRule="auto" w:line="384"/>
        <w:jc w:val="both"/>
        <w:rPr>
          <w:rFonts w:ascii="宋体" w:eastAsia="宋体" w:hAnsi="宋体"/>
          <w:b/>
          <w:bCs/>
          <w:sz w:val="48"/>
          <w:szCs w:val="48"/>
        </w:rPr>
      </w:pPr>
    </w:p>
    <w:p w14:paraId="05DA63BA">
      <w:pPr>
        <w:pStyle w:val="style0"/>
        <w:tabs>
          <w:tab w:val="left" w:leader="none" w:pos="2150"/>
        </w:tabs>
        <w:snapToGrid w:val="false"/>
        <w:ind w:left="1446" w:firstLine="1446"/>
        <w:rPr>
          <w:rFonts w:ascii="宋体" w:eastAsia="宋体" w:hAnsi="宋体"/>
          <w:b/>
          <w:sz w:val="72"/>
          <w:szCs w:val="72"/>
        </w:rPr>
      </w:pPr>
    </w:p>
    <w:p w14:paraId="0BBD171A">
      <w:pPr>
        <w:pStyle w:val="style0"/>
        <w:tabs>
          <w:tab w:val="left" w:leader="none" w:pos="2150"/>
        </w:tabs>
        <w:snapToGrid w:val="false"/>
        <w:jc w:val="center"/>
        <w:rPr>
          <w:rFonts w:ascii="宋体" w:eastAsia="宋体" w:hAnsi="宋体"/>
          <w:b/>
          <w:sz w:val="72"/>
          <w:szCs w:val="72"/>
        </w:rPr>
      </w:pPr>
      <w:r>
        <w:rPr>
          <w:rFonts w:ascii="宋体" w:eastAsia="宋体" w:hAnsi="宋体" w:hint="eastAsia"/>
          <w:b/>
          <w:sz w:val="72"/>
          <w:szCs w:val="72"/>
        </w:rPr>
        <w:t>比</w:t>
      </w:r>
    </w:p>
    <w:p w14:paraId="44434E93">
      <w:pPr>
        <w:pStyle w:val="style0"/>
        <w:tabs>
          <w:tab w:val="left" w:leader="none" w:pos="2150"/>
        </w:tabs>
        <w:snapToGrid w:val="false"/>
        <w:jc w:val="center"/>
        <w:rPr>
          <w:rFonts w:ascii="宋体" w:eastAsia="宋体" w:hAnsi="宋体"/>
          <w:b/>
          <w:sz w:val="72"/>
          <w:szCs w:val="72"/>
        </w:rPr>
      </w:pPr>
      <w:r>
        <w:rPr>
          <w:rFonts w:ascii="宋体" w:eastAsia="宋体" w:hAnsi="宋体" w:hint="eastAsia"/>
          <w:b/>
          <w:sz w:val="72"/>
          <w:szCs w:val="72"/>
        </w:rPr>
        <w:t>选</w:t>
      </w:r>
    </w:p>
    <w:p w14:paraId="6A34BDA7">
      <w:pPr>
        <w:pStyle w:val="style0"/>
        <w:tabs>
          <w:tab w:val="left" w:leader="none" w:pos="2150"/>
        </w:tabs>
        <w:snapToGrid w:val="false"/>
        <w:jc w:val="center"/>
        <w:rPr>
          <w:rFonts w:ascii="宋体" w:eastAsia="宋体" w:hAnsi="宋体"/>
          <w:b/>
          <w:sz w:val="72"/>
          <w:szCs w:val="72"/>
        </w:rPr>
      </w:pPr>
      <w:r>
        <w:rPr>
          <w:rFonts w:ascii="宋体" w:eastAsia="宋体" w:hAnsi="宋体" w:hint="eastAsia"/>
          <w:b/>
          <w:sz w:val="72"/>
          <w:szCs w:val="72"/>
        </w:rPr>
        <w:t>文</w:t>
      </w:r>
    </w:p>
    <w:p w14:paraId="43DD8600">
      <w:pPr>
        <w:pStyle w:val="style0"/>
        <w:tabs>
          <w:tab w:val="left" w:leader="none" w:pos="2150"/>
        </w:tabs>
        <w:snapToGrid w:val="false"/>
        <w:jc w:val="center"/>
        <w:rPr>
          <w:rFonts w:ascii="宋体" w:eastAsia="宋体" w:hAnsi="宋体"/>
          <w:b/>
          <w:sz w:val="72"/>
          <w:szCs w:val="72"/>
        </w:rPr>
      </w:pPr>
      <w:r>
        <w:rPr>
          <w:rFonts w:ascii="宋体" w:eastAsia="宋体" w:hAnsi="宋体" w:hint="eastAsia"/>
          <w:b/>
          <w:sz w:val="72"/>
          <w:szCs w:val="72"/>
        </w:rPr>
        <w:t>件</w:t>
      </w:r>
    </w:p>
    <w:p w14:paraId="740B05D5">
      <w:pPr>
        <w:pStyle w:val="style0"/>
        <w:tabs>
          <w:tab w:val="left" w:leader="none" w:pos="2150"/>
        </w:tabs>
        <w:snapToGrid w:val="false"/>
        <w:jc w:val="center"/>
        <w:rPr>
          <w:rFonts w:ascii="宋体" w:eastAsia="宋体" w:hAnsi="宋体"/>
          <w:b/>
          <w:sz w:val="36"/>
          <w:szCs w:val="36"/>
        </w:rPr>
      </w:pPr>
    </w:p>
    <w:p w14:paraId="29413316">
      <w:pPr>
        <w:pStyle w:val="style0"/>
        <w:tabs>
          <w:tab w:val="left" w:leader="none" w:pos="2150"/>
        </w:tabs>
        <w:snapToGrid w:val="false"/>
        <w:ind w:left="602" w:firstLine="602"/>
        <w:jc w:val="center"/>
        <w:rPr>
          <w:rFonts w:ascii="宋体" w:eastAsia="宋体" w:hAnsi="宋体"/>
          <w:b/>
          <w:sz w:val="30"/>
          <w:szCs w:val="30"/>
        </w:rPr>
      </w:pPr>
    </w:p>
    <w:p w14:paraId="44127482">
      <w:pPr>
        <w:pStyle w:val="style0"/>
        <w:tabs>
          <w:tab w:val="left" w:leader="none" w:pos="2150"/>
        </w:tabs>
        <w:snapToGrid w:val="false"/>
        <w:ind w:left="60" w:firstLine="60"/>
        <w:jc w:val="center"/>
        <w:rPr>
          <w:rFonts w:ascii="宋体" w:eastAsia="宋体" w:hAnsi="宋体"/>
          <w:sz w:val="3"/>
          <w:szCs w:val="21"/>
        </w:rPr>
      </w:pPr>
    </w:p>
    <w:p w14:paraId="3A7944EF">
      <w:pPr>
        <w:pStyle w:val="style0"/>
        <w:spacing w:lineRule="auto" w:line="360"/>
        <w:ind w:left="602" w:firstLine="602"/>
        <w:jc w:val="center"/>
        <w:rPr>
          <w:rFonts w:ascii="宋体" w:eastAsia="宋体" w:hAnsi="宋体"/>
          <w:b/>
          <w:color w:val="000000"/>
          <w:sz w:val="30"/>
          <w:szCs w:val="30"/>
        </w:rPr>
      </w:pPr>
    </w:p>
    <w:p w14:paraId="3E5603EC">
      <w:pPr>
        <w:pStyle w:val="style0"/>
        <w:spacing w:lineRule="auto" w:line="360"/>
        <w:ind w:left="602" w:firstLine="602"/>
        <w:jc w:val="center"/>
        <w:rPr>
          <w:rFonts w:ascii="宋体" w:eastAsia="宋体" w:hAnsi="宋体"/>
          <w:b/>
          <w:color w:val="000000"/>
          <w:sz w:val="30"/>
          <w:szCs w:val="30"/>
        </w:rPr>
      </w:pPr>
    </w:p>
    <w:p w14:paraId="48B6C6A2">
      <w:pPr>
        <w:pStyle w:val="style0"/>
        <w:spacing w:lineRule="auto" w:line="360"/>
        <w:jc w:val="center"/>
        <w:rPr>
          <w:rFonts w:ascii="宋体" w:eastAsia="宋体" w:hAnsi="宋体"/>
          <w:b/>
          <w:color w:val="000000"/>
          <w:sz w:val="32"/>
          <w:szCs w:val="32"/>
        </w:rPr>
      </w:pPr>
      <w:r>
        <w:rPr>
          <w:rFonts w:ascii="宋体" w:eastAsia="宋体" w:hAnsi="宋体" w:hint="eastAsia"/>
          <w:b/>
          <w:color w:val="000000"/>
          <w:sz w:val="30"/>
          <w:szCs w:val="30"/>
        </w:rPr>
        <w:t>四川省成都市财贸职业高级中学校</w:t>
      </w:r>
      <w:r>
        <w:rPr>
          <w:rFonts w:ascii="宋体" w:eastAsia="宋体" w:hAnsi="宋体" w:hint="eastAsia"/>
          <w:b/>
          <w:color w:val="000000"/>
          <w:sz w:val="32"/>
          <w:szCs w:val="32"/>
        </w:rPr>
        <w:t>印制</w:t>
      </w:r>
    </w:p>
    <w:p w14:paraId="429C3A72">
      <w:pPr>
        <w:pStyle w:val="style90"/>
        <w:jc w:val="center"/>
        <w:rPr>
          <w:rFonts w:ascii="宋体" w:eastAsia="宋体" w:hAnsi="宋体"/>
          <w:color w:val="000000"/>
          <w:sz w:val="30"/>
          <w:szCs w:val="30"/>
        </w:rPr>
      </w:pPr>
      <w:r>
        <w:rPr>
          <w:rFonts w:ascii="宋体" w:eastAsia="宋体" w:hAnsi="宋体" w:hint="eastAsia"/>
          <w:color w:val="000000"/>
          <w:sz w:val="30"/>
          <w:szCs w:val="30"/>
        </w:rPr>
        <w:t>二〇二</w:t>
      </w:r>
      <w:r>
        <w:rPr>
          <w:rFonts w:hAnsi="宋体" w:hint="eastAsia"/>
          <w:color w:val="000000"/>
          <w:sz w:val="30"/>
          <w:szCs w:val="30"/>
          <w:lang w:val="en-US" w:eastAsia="zh-CN"/>
        </w:rPr>
        <w:t>五</w:t>
      </w:r>
      <w:r>
        <w:rPr>
          <w:rFonts w:ascii="宋体" w:eastAsia="宋体" w:hAnsi="宋体" w:hint="eastAsia"/>
          <w:color w:val="000000"/>
          <w:sz w:val="30"/>
          <w:szCs w:val="30"/>
        </w:rPr>
        <w:t>年</w:t>
      </w:r>
      <w:r>
        <w:rPr>
          <w:rFonts w:hAnsi="宋体" w:hint="eastAsia"/>
          <w:color w:val="000000"/>
          <w:sz w:val="30"/>
          <w:szCs w:val="30"/>
          <w:lang w:val="en-US" w:eastAsia="zh-CN"/>
        </w:rPr>
        <w:t>九</w:t>
      </w:r>
      <w:r>
        <w:rPr>
          <w:rFonts w:ascii="宋体" w:eastAsia="宋体" w:hAnsi="宋体" w:hint="eastAsia"/>
          <w:color w:val="000000"/>
          <w:sz w:val="30"/>
          <w:szCs w:val="30"/>
        </w:rPr>
        <w:t>月</w:t>
      </w:r>
    </w:p>
    <w:p w14:paraId="3D9F9E17">
      <w:pPr>
        <w:pStyle w:val="style0"/>
        <w:widowControl/>
        <w:ind w:left="600" w:firstLine="600"/>
        <w:jc w:val="left"/>
        <w:rPr>
          <w:rFonts w:ascii="宋体" w:eastAsia="宋体" w:hAnsi="宋体"/>
          <w:color w:val="000000"/>
          <w:sz w:val="30"/>
          <w:szCs w:val="30"/>
        </w:rPr>
      </w:pPr>
      <w:r>
        <w:rPr>
          <w:rFonts w:ascii="宋体" w:eastAsia="宋体" w:hAnsi="宋体"/>
          <w:color w:val="000000"/>
          <w:sz w:val="30"/>
          <w:szCs w:val="30"/>
        </w:rPr>
        <w:br w:type="page"/>
      </w:r>
    </w:p>
    <w:p w14:paraId="36CBAC2B">
      <w:pPr>
        <w:pStyle w:val="style90"/>
        <w:jc w:val="center"/>
        <w:rPr>
          <w:rFonts w:ascii="宋体" w:eastAsia="宋体" w:hAnsi="宋体"/>
          <w:b/>
          <w:bCs/>
          <w:kern w:val="4"/>
          <w:sz w:val="40"/>
          <w:szCs w:val="36"/>
        </w:rPr>
      </w:pPr>
      <w:r>
        <w:rPr>
          <w:rFonts w:ascii="宋体" w:eastAsia="宋体" w:hAnsi="宋体"/>
          <w:b/>
          <w:bCs/>
          <w:kern w:val="4"/>
          <w:sz w:val="40"/>
          <w:szCs w:val="36"/>
        </w:rPr>
        <w:t>比选邀请</w:t>
      </w:r>
    </w:p>
    <w:p w14:paraId="7765EE15">
      <w:pPr>
        <w:pStyle w:val="style0"/>
        <w:ind w:firstLine="292" w:firstLineChars="100"/>
        <w:jc w:val="left"/>
        <w:rPr>
          <w:rFonts w:ascii="宋体" w:eastAsia="宋体" w:hAnsi="宋体" w:hint="eastAsia"/>
          <w:color w:val="000000"/>
          <w:spacing w:val="6"/>
          <w:kern w:val="48"/>
          <w:sz w:val="28"/>
          <w:szCs w:val="28"/>
        </w:rPr>
      </w:pPr>
      <w:r>
        <w:rPr>
          <w:rFonts w:ascii="宋体" w:eastAsia="宋体" w:hAnsi="宋体" w:hint="eastAsia"/>
          <w:color w:val="000000"/>
          <w:spacing w:val="6"/>
          <w:kern w:val="48"/>
          <w:sz w:val="28"/>
          <w:szCs w:val="28"/>
        </w:rPr>
        <w:t>四川省成都市财</w:t>
      </w:r>
      <w:r>
        <w:rPr>
          <w:rFonts w:ascii="宋体" w:eastAsia="宋体" w:hAnsi="宋体" w:hint="eastAsia"/>
          <w:sz w:val="28"/>
          <w:szCs w:val="28"/>
        </w:rPr>
        <w:t>贸</w:t>
      </w:r>
      <w:r>
        <w:rPr>
          <w:rFonts w:ascii="宋体" w:eastAsia="宋体" w:hAnsi="宋体" w:hint="eastAsia"/>
          <w:color w:val="000000"/>
          <w:spacing w:val="6"/>
          <w:kern w:val="48"/>
          <w:sz w:val="28"/>
          <w:szCs w:val="28"/>
        </w:rPr>
        <w:t>职业高级中学校</w:t>
      </w:r>
      <w:r>
        <w:rPr>
          <w:rFonts w:ascii="宋体" w:eastAsia="宋体" w:hAnsi="宋体" w:hint="eastAsia"/>
          <w:spacing w:val="6"/>
          <w:kern w:val="48"/>
          <w:sz w:val="28"/>
          <w:szCs w:val="28"/>
        </w:rPr>
        <w:t>（以下简称我校）</w:t>
      </w:r>
      <w:r>
        <w:rPr>
          <w:rFonts w:ascii="宋体" w:hAnsi="宋体" w:hint="eastAsia"/>
          <w:color w:val="000000"/>
          <w:spacing w:val="6"/>
          <w:kern w:val="48"/>
          <w:sz w:val="28"/>
          <w:szCs w:val="28"/>
          <w:lang w:val="en-US" w:eastAsia="zh-CN"/>
        </w:rPr>
        <w:t>拟开展“</w:t>
      </w:r>
      <w:r>
        <w:rPr>
          <w:rFonts w:ascii="Times New Roman" w:cs="Times New Roman" w:eastAsia="宋体" w:hAnsi="Times New Roman" w:hint="eastAsia"/>
          <w:kern w:val="2"/>
          <w:sz w:val="28"/>
          <w:szCs w:val="28"/>
          <w:lang w:val="en-US" w:bidi="ar-SA" w:eastAsia="zh-CN"/>
        </w:rPr>
        <w:t>速印制版印刷一体机</w:t>
      </w:r>
      <w:r>
        <w:rPr>
          <w:rFonts w:ascii="Times New Roman" w:cs="Times New Roman" w:hAnsi="Times New Roman" w:hint="eastAsia"/>
          <w:kern w:val="2"/>
          <w:sz w:val="28"/>
          <w:szCs w:val="28"/>
          <w:lang w:val="en-US" w:bidi="ar-SA" w:eastAsia="zh-CN"/>
        </w:rPr>
        <w:t>采购项目</w:t>
      </w:r>
      <w:r>
        <w:rPr>
          <w:rFonts w:ascii="宋体" w:hAnsi="宋体" w:hint="eastAsia"/>
          <w:color w:val="000000"/>
          <w:spacing w:val="6"/>
          <w:kern w:val="48"/>
          <w:sz w:val="28"/>
          <w:szCs w:val="28"/>
          <w:lang w:val="en-US" w:eastAsia="zh-CN"/>
        </w:rPr>
        <w:t>”活动，根据项目需求拟邀请第三方机构参与项目建设</w:t>
      </w:r>
      <w:r>
        <w:rPr>
          <w:rFonts w:ascii="宋体" w:eastAsia="宋体" w:hAnsi="宋体" w:hint="eastAsia"/>
          <w:color w:val="000000"/>
          <w:spacing w:val="6"/>
          <w:kern w:val="48"/>
          <w:sz w:val="28"/>
          <w:szCs w:val="28"/>
        </w:rPr>
        <w:t>，现将有关事项告知如下：</w:t>
      </w:r>
    </w:p>
    <w:p w14:paraId="750C7E5D">
      <w:pPr>
        <w:pStyle w:val="style67"/>
        <w:spacing w:lineRule="auto" w:line="240"/>
        <w:ind w:firstLine="546"/>
        <w:rPr>
          <w:rFonts w:ascii="宋体" w:eastAsia="宋体" w:hAnsi="宋体" w:hint="eastAsia"/>
          <w:spacing w:val="6"/>
          <w:kern w:val="48"/>
          <w:sz w:val="28"/>
          <w:szCs w:val="28"/>
        </w:rPr>
      </w:pPr>
      <w:r>
        <w:rPr>
          <w:rFonts w:ascii="宋体" w:eastAsia="宋体" w:hAnsi="宋体" w:hint="eastAsia"/>
          <w:b/>
          <w:color w:val="000000"/>
          <w:sz w:val="28"/>
          <w:szCs w:val="28"/>
          <w:lang w:eastAsia="zh-CN"/>
        </w:rPr>
        <w:t>设计制作</w:t>
      </w:r>
      <w:r>
        <w:rPr>
          <w:rFonts w:ascii="宋体" w:eastAsia="宋体" w:hAnsi="宋体" w:hint="eastAsia"/>
          <w:b/>
          <w:color w:val="000000"/>
          <w:sz w:val="28"/>
          <w:szCs w:val="28"/>
        </w:rPr>
        <w:t>内容：</w:t>
      </w:r>
      <w:r>
        <w:rPr>
          <w:rFonts w:hAnsi="宋体" w:hint="eastAsia"/>
          <w:color w:val="000000"/>
          <w:spacing w:val="6"/>
          <w:kern w:val="48"/>
          <w:sz w:val="28"/>
          <w:szCs w:val="28"/>
          <w:lang w:val="en-US" w:eastAsia="zh-CN"/>
        </w:rPr>
        <w:t>学校</w:t>
      </w:r>
      <w:r>
        <w:rPr>
          <w:rFonts w:ascii="Times New Roman" w:cs="Times New Roman" w:eastAsia="宋体" w:hAnsi="Times New Roman" w:hint="eastAsia"/>
          <w:kern w:val="2"/>
          <w:sz w:val="28"/>
          <w:szCs w:val="28"/>
          <w:lang w:val="en-US" w:bidi="ar-SA" w:eastAsia="zh-CN"/>
        </w:rPr>
        <w:t>速印制版印刷一体机</w:t>
      </w:r>
      <w:r>
        <w:rPr>
          <w:rFonts w:ascii="Times New Roman" w:cs="Times New Roman" w:hAnsi="Times New Roman" w:hint="eastAsia"/>
          <w:kern w:val="2"/>
          <w:sz w:val="28"/>
          <w:szCs w:val="28"/>
          <w:lang w:val="en-US" w:bidi="ar-SA" w:eastAsia="zh-CN"/>
        </w:rPr>
        <w:t>采购</w:t>
      </w:r>
      <w:r>
        <w:rPr>
          <w:rFonts w:ascii="宋体" w:eastAsia="宋体" w:hAnsi="宋体" w:hint="eastAsia"/>
          <w:color w:val="000000"/>
          <w:spacing w:val="6"/>
          <w:kern w:val="48"/>
          <w:sz w:val="28"/>
          <w:szCs w:val="28"/>
          <w:lang w:val="en-US" w:eastAsia="zh-CN"/>
        </w:rPr>
        <w:t>项目</w:t>
      </w:r>
      <w:r>
        <w:rPr>
          <w:rFonts w:ascii="宋体" w:eastAsia="宋体" w:hAnsi="宋体" w:hint="eastAsia"/>
          <w:spacing w:val="6"/>
          <w:kern w:val="48"/>
          <w:sz w:val="28"/>
          <w:szCs w:val="28"/>
        </w:rPr>
        <w:t>。</w:t>
      </w:r>
    </w:p>
    <w:p w14:paraId="2E4E4E68">
      <w:pPr>
        <w:pStyle w:val="style67"/>
        <w:spacing w:lineRule="auto" w:line="240"/>
        <w:ind w:firstLine="546"/>
        <w:rPr>
          <w:rFonts w:ascii="宋体" w:eastAsia="宋体" w:hAnsi="宋体" w:hint="eastAsia"/>
          <w:spacing w:val="6"/>
          <w:kern w:val="48"/>
          <w:sz w:val="28"/>
          <w:szCs w:val="28"/>
        </w:rPr>
      </w:pPr>
      <w:r>
        <w:rPr>
          <w:rFonts w:ascii="宋体" w:eastAsia="宋体" w:hAnsi="宋体" w:hint="eastAsia"/>
          <w:spacing w:val="-8"/>
          <w:sz w:val="28"/>
          <w:szCs w:val="28"/>
        </w:rPr>
        <w:t>具体</w:t>
      </w:r>
      <w:r>
        <w:rPr>
          <w:rFonts w:ascii="宋体" w:eastAsia="宋体" w:hAnsi="宋体" w:hint="eastAsia"/>
          <w:spacing w:val="-8"/>
          <w:sz w:val="28"/>
          <w:szCs w:val="28"/>
          <w:lang w:val="en-US" w:eastAsia="zh-CN"/>
        </w:rPr>
        <w:t>内容</w:t>
      </w:r>
      <w:r>
        <w:rPr>
          <w:rFonts w:ascii="宋体" w:eastAsia="宋体" w:hAnsi="宋体" w:hint="eastAsia"/>
          <w:spacing w:val="-8"/>
          <w:sz w:val="28"/>
          <w:szCs w:val="28"/>
        </w:rPr>
        <w:t>要求</w:t>
      </w:r>
      <w:r>
        <w:rPr>
          <w:rFonts w:ascii="宋体" w:eastAsia="宋体" w:hAnsi="宋体" w:hint="eastAsia"/>
          <w:spacing w:val="6"/>
          <w:kern w:val="48"/>
          <w:sz w:val="28"/>
          <w:szCs w:val="28"/>
        </w:rPr>
        <w:t>：</w:t>
      </w:r>
    </w:p>
    <w:p w14:paraId="172BB1B4">
      <w:pPr>
        <w:pStyle w:val="style67"/>
        <w:spacing w:lineRule="auto" w:line="240"/>
        <w:ind w:firstLine="546"/>
        <w:rPr>
          <w:rFonts w:ascii="宋体" w:eastAsia="宋体" w:hAnsi="宋体" w:hint="eastAsia"/>
          <w:spacing w:val="6"/>
          <w:kern w:val="48"/>
          <w:sz w:val="28"/>
          <w:szCs w:val="28"/>
        </w:rPr>
      </w:pPr>
      <w:r>
        <w:rPr>
          <w:rFonts w:ascii="新宋体" w:cs="新宋体" w:eastAsia="新宋体" w:hAnsi="新宋体" w:hint="eastAsia"/>
          <w:sz w:val="28"/>
          <w:szCs w:val="28"/>
          <w:lang w:val="en-US" w:eastAsia="zh-CN"/>
        </w:rPr>
        <w:t>采购印制试卷用速印机1台</w:t>
      </w:r>
    </w:p>
    <w:p w14:paraId="644C91C1">
      <w:pPr>
        <w:pStyle w:val="style0"/>
        <w:keepNext w:val="false"/>
        <w:keepLines w:val="false"/>
        <w:pageBreakBefore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70"/>
        <w:ind w:right="0" w:firstLine="560" w:firstLineChars="200"/>
        <w:jc w:val="both"/>
        <w:textAlignment w:val="auto"/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</w:pP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>印刷方式</w:t>
      </w: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  <w:lang w:eastAsia="zh-CN"/>
        </w:rPr>
        <w:t>：蜡版</w:t>
      </w: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>穿孔印刷</w:t>
      </w:r>
    </w:p>
    <w:p w14:paraId="5D2A0165">
      <w:pPr>
        <w:pStyle w:val="style0"/>
        <w:keepNext w:val="false"/>
        <w:keepLines w:val="false"/>
        <w:pageBreakBefore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70"/>
        <w:ind w:right="0" w:firstLine="560" w:firstLineChars="200"/>
        <w:jc w:val="both"/>
        <w:textAlignment w:val="auto"/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</w:pP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>制版方式</w:t>
      </w: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  <w:lang w:eastAsia="zh-CN"/>
        </w:rPr>
        <w:t>：</w:t>
      </w: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>热敏数码制版</w:t>
      </w:r>
    </w:p>
    <w:p w14:paraId="4C92F259">
      <w:pPr>
        <w:pStyle w:val="style0"/>
        <w:keepNext w:val="false"/>
        <w:keepLines w:val="false"/>
        <w:pageBreakBefore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70"/>
        <w:ind w:right="0" w:firstLine="560" w:firstLineChars="200"/>
        <w:jc w:val="both"/>
        <w:textAlignment w:val="auto"/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</w:pP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>原稿类型</w:t>
      </w: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  <w:lang w:eastAsia="zh-CN"/>
        </w:rPr>
        <w:t>：</w:t>
      </w: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>单页、书刊</w:t>
      </w:r>
    </w:p>
    <w:p w14:paraId="586DEFF4">
      <w:pPr>
        <w:pStyle w:val="style0"/>
        <w:keepNext w:val="false"/>
        <w:keepLines w:val="false"/>
        <w:pageBreakBefore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70"/>
        <w:ind w:right="0" w:firstLine="560" w:firstLineChars="200"/>
        <w:jc w:val="both"/>
        <w:textAlignment w:val="auto"/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</w:pP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>印刷用纸种类</w:t>
      </w: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  <w:lang w:eastAsia="zh-CN"/>
        </w:rPr>
        <w:t>：</w:t>
      </w: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>45</w:t>
      </w: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  <w:lang w:eastAsia="zh-CN"/>
        </w:rPr>
        <w:t>～</w:t>
      </w: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>210g/m²优质纸、中质纸、信封、明信片</w:t>
      </w:r>
    </w:p>
    <w:p w14:paraId="6ED21A46">
      <w:pPr>
        <w:pStyle w:val="style0"/>
        <w:keepNext w:val="false"/>
        <w:keepLines w:val="false"/>
        <w:pageBreakBefore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70"/>
        <w:ind w:right="0" w:firstLine="560" w:firstLineChars="200"/>
        <w:jc w:val="both"/>
        <w:textAlignment w:val="auto"/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</w:pP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>★分辨率</w:t>
      </w: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ab/>
      </w: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>原稿读取：600dpi×600dpi</w:t>
      </w:r>
    </w:p>
    <w:p w14:paraId="3A35541A">
      <w:pPr>
        <w:pStyle w:val="style0"/>
        <w:keepNext w:val="false"/>
        <w:keepLines w:val="false"/>
        <w:pageBreakBefore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70"/>
        <w:ind w:right="0" w:firstLine="560" w:firstLineChars="200"/>
        <w:jc w:val="both"/>
        <w:textAlignment w:val="auto"/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</w:pP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ab/>
      </w: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>原稿写入：300dpi×600dpi</w:t>
      </w:r>
    </w:p>
    <w:p w14:paraId="24AC2A80">
      <w:pPr>
        <w:pStyle w:val="style0"/>
        <w:keepNext w:val="false"/>
        <w:keepLines w:val="false"/>
        <w:pageBreakBefore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70"/>
        <w:ind w:right="0" w:firstLine="560" w:firstLineChars="200"/>
        <w:jc w:val="both"/>
        <w:textAlignment w:val="auto"/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</w:pP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ab/>
      </w: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>蜡版穿孔密度：600dpi×600dpi</w:t>
      </w:r>
    </w:p>
    <w:p w14:paraId="714417FD">
      <w:pPr>
        <w:pStyle w:val="style0"/>
        <w:keepNext w:val="false"/>
        <w:keepLines w:val="false"/>
        <w:pageBreakBefore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70"/>
        <w:ind w:right="0" w:firstLine="560" w:firstLineChars="200"/>
        <w:jc w:val="both"/>
        <w:textAlignment w:val="auto"/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</w:pP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>★制版时间</w:t>
      </w: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ab/>
      </w: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>18秒</w:t>
      </w:r>
    </w:p>
    <w:p w14:paraId="51AF9B1D">
      <w:pPr>
        <w:pStyle w:val="style0"/>
        <w:keepNext w:val="false"/>
        <w:keepLines w:val="false"/>
        <w:pageBreakBefore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70"/>
        <w:ind w:right="0" w:firstLine="560" w:firstLineChars="200"/>
        <w:jc w:val="both"/>
        <w:textAlignment w:val="auto"/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</w:pP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>印刷面积最大：290mm×423mm</w:t>
      </w:r>
    </w:p>
    <w:p w14:paraId="7C99F684">
      <w:pPr>
        <w:pStyle w:val="style0"/>
        <w:keepNext w:val="false"/>
        <w:keepLines w:val="false"/>
        <w:pageBreakBefore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70"/>
        <w:ind w:right="0" w:firstLine="560" w:firstLineChars="200"/>
        <w:jc w:val="both"/>
        <w:textAlignment w:val="auto"/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</w:pP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>★印刷速度</w:t>
      </w: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ab/>
      </w: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>45－135张/分钟（5档可调）+155张/分钟（最高速）</w:t>
      </w:r>
    </w:p>
    <w:p w14:paraId="41B038A1">
      <w:pPr>
        <w:pStyle w:val="style0"/>
        <w:keepNext w:val="false"/>
        <w:keepLines w:val="false"/>
        <w:pageBreakBefore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70"/>
        <w:ind w:right="0" w:firstLine="560" w:firstLineChars="200"/>
        <w:jc w:val="both"/>
        <w:textAlignment w:val="auto"/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</w:pP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>原稿尺寸最大297mm×432mm、使用ADF自动输稿器时最小100mm×148mm</w:t>
      </w:r>
    </w:p>
    <w:p w14:paraId="410BA3C0">
      <w:pPr>
        <w:pStyle w:val="style0"/>
        <w:keepNext w:val="false"/>
        <w:keepLines w:val="false"/>
        <w:pageBreakBefore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70"/>
        <w:ind w:right="0" w:firstLine="560" w:firstLineChars="200"/>
        <w:jc w:val="both"/>
        <w:textAlignment w:val="auto"/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</w:pP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>纸张尺寸最大320mm×450mm</w:t>
      </w:r>
    </w:p>
    <w:p w14:paraId="589ABA91">
      <w:pPr>
        <w:pStyle w:val="style0"/>
        <w:keepNext w:val="false"/>
        <w:keepLines w:val="false"/>
        <w:pageBreakBefore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70"/>
        <w:ind w:right="0" w:firstLine="560" w:firstLineChars="200"/>
        <w:jc w:val="both"/>
        <w:textAlignment w:val="auto"/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</w:pP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ab/>
      </w: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>最小100mm×148mm，有条件地可最小50mm×148mm</w:t>
      </w:r>
    </w:p>
    <w:p w14:paraId="39060582">
      <w:pPr>
        <w:pStyle w:val="style0"/>
        <w:keepNext w:val="false"/>
        <w:keepLines w:val="false"/>
        <w:pageBreakBefore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70"/>
        <w:ind w:right="0" w:firstLine="560" w:firstLineChars="200"/>
        <w:jc w:val="both"/>
        <w:textAlignment w:val="auto"/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</w:pP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>★显示屏5.7英寸彩色液晶触摸屏</w:t>
      </w:r>
    </w:p>
    <w:p w14:paraId="5319D2F2">
      <w:pPr>
        <w:pStyle w:val="style0"/>
        <w:keepNext w:val="false"/>
        <w:keepLines w:val="false"/>
        <w:pageBreakBefore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70"/>
        <w:ind w:right="0" w:firstLine="560" w:firstLineChars="200"/>
        <w:jc w:val="both"/>
        <w:textAlignment w:val="auto"/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</w:pP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>★纸盘接送纸容量</w:t>
      </w: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ab/>
      </w: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>1500张</w:t>
      </w:r>
    </w:p>
    <w:p w14:paraId="710614A5">
      <w:pPr>
        <w:pStyle w:val="style0"/>
        <w:keepNext w:val="false"/>
        <w:keepLines w:val="false"/>
        <w:pageBreakBefore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70"/>
        <w:ind w:right="0" w:firstLine="560" w:firstLineChars="200"/>
        <w:jc w:val="both"/>
        <w:textAlignment w:val="auto"/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</w:pP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>★印刷倍率等倍率：100%</w:t>
      </w:r>
    </w:p>
    <w:p w14:paraId="4F38C00A">
      <w:pPr>
        <w:pStyle w:val="style0"/>
        <w:keepNext w:val="false"/>
        <w:keepLines w:val="false"/>
        <w:pageBreakBefore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70"/>
        <w:ind w:right="0" w:firstLine="560" w:firstLineChars="200"/>
        <w:jc w:val="both"/>
        <w:textAlignment w:val="auto"/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</w:pP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>印刷位置调整纵向：电动±15mm；横向：手动±10mm</w:t>
      </w:r>
    </w:p>
    <w:p w14:paraId="6776C296">
      <w:pPr>
        <w:pStyle w:val="style0"/>
        <w:keepNext w:val="false"/>
        <w:keepLines w:val="false"/>
        <w:pageBreakBefore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70"/>
        <w:ind w:right="0" w:firstLine="560" w:firstLineChars="200"/>
        <w:jc w:val="both"/>
        <w:textAlignment w:val="auto"/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</w:pP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>上卸版方式</w:t>
      </w: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ab/>
      </w: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>全自动上卸版</w:t>
      </w:r>
    </w:p>
    <w:p w14:paraId="3D723C34">
      <w:pPr>
        <w:pStyle w:val="style0"/>
        <w:keepNext w:val="false"/>
        <w:keepLines w:val="false"/>
        <w:pageBreakBefore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70"/>
        <w:ind w:right="0" w:firstLine="560" w:firstLineChars="200"/>
        <w:jc w:val="both"/>
        <w:textAlignment w:val="auto"/>
        <w:rPr>
          <w:rFonts w:ascii="新宋体" w:cs="新宋体" w:eastAsia="新宋体" w:hAnsi="新宋体" w:hint="eastAsia"/>
          <w:b/>
          <w:bCs/>
          <w:sz w:val="28"/>
          <w:szCs w:val="28"/>
          <w:lang w:val="en-US" w:eastAsia="zh-CN"/>
        </w:rPr>
      </w:pPr>
      <w:r>
        <w:rPr>
          <w:rFonts w:ascii="新宋体" w:cs="新宋体" w:eastAsia="新宋体" w:hAnsi="新宋体" w:hint="eastAsia"/>
          <w:b/>
          <w:bCs/>
          <w:sz w:val="28"/>
          <w:szCs w:val="28"/>
        </w:rPr>
        <w:t>★</w:t>
      </w:r>
      <w:r>
        <w:rPr>
          <w:rFonts w:ascii="新宋体" w:cs="新宋体" w:eastAsia="新宋体" w:hAnsi="新宋体" w:hint="eastAsia"/>
          <w:b/>
          <w:bCs/>
          <w:sz w:val="28"/>
          <w:szCs w:val="28"/>
          <w:lang w:eastAsia="zh-CN"/>
        </w:rPr>
        <w:t>油墨供给方式：全自动</w:t>
      </w:r>
      <w:r>
        <w:rPr>
          <w:rFonts w:ascii="新宋体" w:cs="新宋体" w:eastAsia="新宋体" w:hAnsi="新宋体" w:hint="eastAsia"/>
          <w:b/>
          <w:bCs/>
          <w:sz w:val="28"/>
          <w:szCs w:val="28"/>
          <w:lang w:val="en-US" w:eastAsia="zh-CN"/>
        </w:rPr>
        <w:t>1000ml（不带芯片）</w:t>
      </w:r>
    </w:p>
    <w:p w14:paraId="24154C7B">
      <w:pPr>
        <w:pStyle w:val="style0"/>
        <w:keepNext w:val="false"/>
        <w:keepLines w:val="false"/>
        <w:pageBreakBefore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70"/>
        <w:ind w:right="0" w:firstLine="560" w:firstLineChars="200"/>
        <w:jc w:val="both"/>
        <w:textAlignment w:val="auto"/>
        <w:rPr>
          <w:rFonts w:ascii="新宋体" w:cs="新宋体" w:eastAsia="新宋体" w:hAnsi="新宋体" w:hint="eastAsia"/>
          <w:b/>
          <w:bCs/>
          <w:sz w:val="28"/>
          <w:szCs w:val="28"/>
          <w:lang w:val="en-US" w:eastAsia="zh-CN"/>
        </w:rPr>
      </w:pPr>
      <w:r>
        <w:rPr>
          <w:rFonts w:ascii="新宋体" w:cs="新宋体" w:eastAsia="新宋体" w:hAnsi="新宋体" w:hint="eastAsia"/>
          <w:b/>
          <w:bCs/>
          <w:sz w:val="28"/>
          <w:szCs w:val="28"/>
        </w:rPr>
        <w:t>★</w:t>
      </w:r>
      <w:r>
        <w:rPr>
          <w:rFonts w:ascii="新宋体" w:cs="新宋体" w:eastAsia="新宋体" w:hAnsi="新宋体" w:hint="eastAsia"/>
          <w:b/>
          <w:bCs/>
          <w:sz w:val="28"/>
          <w:szCs w:val="28"/>
          <w:lang w:eastAsia="zh-CN"/>
        </w:rPr>
        <w:t>版纸供给方式：全自动约</w:t>
      </w:r>
      <w:r>
        <w:rPr>
          <w:rFonts w:ascii="新宋体" w:cs="新宋体" w:eastAsia="新宋体" w:hAnsi="新宋体" w:hint="eastAsia"/>
          <w:b/>
          <w:bCs/>
          <w:sz w:val="28"/>
          <w:szCs w:val="28"/>
          <w:lang w:val="en-US" w:eastAsia="zh-CN"/>
        </w:rPr>
        <w:t>200版/卷（不带芯片）</w:t>
      </w:r>
    </w:p>
    <w:p w14:paraId="61555046">
      <w:pPr>
        <w:pStyle w:val="style0"/>
        <w:keepNext w:val="false"/>
        <w:keepLines w:val="false"/>
        <w:pageBreakBefore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70"/>
        <w:ind w:right="0" w:firstLine="560" w:firstLineChars="200"/>
        <w:jc w:val="both"/>
        <w:textAlignment w:val="auto"/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</w:pP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>★电源</w:t>
      </w: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  <w:lang w:eastAsia="zh-CN"/>
        </w:rPr>
        <w:t>：</w:t>
      </w: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>AC100V—240V  50/60Hz  2.5</w:t>
      </w: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  <w:lang w:eastAsia="zh-CN"/>
        </w:rPr>
        <w:t>～</w:t>
      </w: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>1.1A</w:t>
      </w:r>
    </w:p>
    <w:p w14:paraId="39EB6E3E">
      <w:pPr>
        <w:pStyle w:val="style0"/>
        <w:keepNext w:val="false"/>
        <w:keepLines w:val="false"/>
        <w:pageBreakBefore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70"/>
        <w:ind w:right="0" w:firstLine="560" w:firstLineChars="200"/>
        <w:jc w:val="both"/>
        <w:textAlignment w:val="auto"/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</w:pP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>★图像类型</w:t>
      </w: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  <w:lang w:eastAsia="zh-CN"/>
        </w:rPr>
        <w:t>：</w:t>
      </w: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>文本、图像、文本</w:t>
      </w: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  <w:lang w:eastAsia="zh-CN"/>
        </w:rPr>
        <w:t>〉</w:t>
      </w: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>图像、图像</w:t>
      </w: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  <w:lang w:eastAsia="zh-CN"/>
        </w:rPr>
        <w:t>〉</w:t>
      </w: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>文本、插图、铅笔、粗网点、细网点</w:t>
      </w:r>
    </w:p>
    <w:p w14:paraId="62ACF44C">
      <w:pPr>
        <w:pStyle w:val="style0"/>
        <w:keepNext w:val="false"/>
        <w:keepLines w:val="false"/>
        <w:pageBreakBefore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70"/>
        <w:ind w:right="0" w:firstLine="560" w:firstLineChars="200"/>
        <w:jc w:val="both"/>
        <w:textAlignment w:val="auto"/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</w:pP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>★浓度调整</w:t>
      </w: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  <w:lang w:eastAsia="zh-CN"/>
        </w:rPr>
        <w:t>：</w:t>
      </w: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>读取浓度调整（5档可调）、制版浓度调整（5档可调）、印刷浓度调整（5档可调）</w:t>
      </w:r>
    </w:p>
    <w:p w14:paraId="497A9075">
      <w:pPr>
        <w:pStyle w:val="style0"/>
        <w:keepNext w:val="false"/>
        <w:keepLines w:val="false"/>
        <w:pageBreakBefore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70"/>
        <w:ind w:right="0" w:firstLine="560" w:firstLineChars="200"/>
        <w:jc w:val="both"/>
        <w:textAlignment w:val="auto"/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</w:pP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>★各种检测功能</w:t>
      </w: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  <w:lang w:eastAsia="zh-CN"/>
        </w:rPr>
        <w:t>：</w:t>
      </w: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>原稿尺寸、纸张尺寸、纸张有无、版纸剩余量、版纸用完、卸版数计数、卸版盒满、油墨用完、厚纸设定、原稿设置错误检测。</w:t>
      </w:r>
    </w:p>
    <w:p w14:paraId="24A17F3B">
      <w:pPr>
        <w:pStyle w:val="style0"/>
        <w:keepNext w:val="false"/>
        <w:keepLines w:val="false"/>
        <w:pageBreakBefore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70"/>
        <w:ind w:right="0" w:firstLine="560" w:firstLineChars="200"/>
        <w:jc w:val="both"/>
        <w:textAlignment w:val="auto"/>
        <w:rPr>
          <w:rFonts w:ascii="新宋体" w:cs="新宋体" w:eastAsia="新宋体" w:hAnsi="新宋体" w:hint="eastAsia"/>
          <w:b/>
          <w:bCs/>
          <w:sz w:val="28"/>
          <w:szCs w:val="28"/>
        </w:rPr>
      </w:pP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>★特殊功能</w:t>
      </w: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ab/>
      </w:r>
      <w:r>
        <w:rPr>
          <w:rFonts w:ascii="新宋体" w:cs="新宋体" w:eastAsia="新宋体" w:hAnsi="新宋体" w:hint="eastAsia"/>
          <w:b/>
          <w:bCs/>
          <w:sz w:val="28"/>
          <w:szCs w:val="28"/>
        </w:rPr>
        <w:t xml:space="preserve">1、双张检测功能 </w:t>
      </w:r>
    </w:p>
    <w:p w14:paraId="73793F68">
      <w:pPr>
        <w:pStyle w:val="style0"/>
        <w:keepNext w:val="false"/>
        <w:keepLines w:val="false"/>
        <w:pageBreakBefore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70"/>
        <w:ind w:right="0" w:firstLine="560" w:firstLineChars="200"/>
        <w:jc w:val="both"/>
        <w:textAlignment w:val="auto"/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</w:pP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ab/>
      </w: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>2、原稿编辑功能（编辑、裁切）</w:t>
      </w:r>
    </w:p>
    <w:p w14:paraId="2224F736">
      <w:pPr>
        <w:pStyle w:val="style0"/>
        <w:keepNext w:val="false"/>
        <w:keepLines w:val="false"/>
        <w:pageBreakBefore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70"/>
        <w:ind w:right="0" w:firstLine="560" w:firstLineChars="200"/>
        <w:jc w:val="both"/>
        <w:textAlignment w:val="auto"/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</w:pP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ab/>
      </w: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>3、快捷图标设定功能（5个图标）</w:t>
      </w:r>
    </w:p>
    <w:p w14:paraId="6FE194C2">
      <w:pPr>
        <w:pStyle w:val="style0"/>
        <w:keepNext w:val="false"/>
        <w:keepLines w:val="false"/>
        <w:pageBreakBefore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70"/>
        <w:ind w:right="0" w:firstLine="560" w:firstLineChars="200"/>
        <w:jc w:val="both"/>
        <w:textAlignment w:val="auto"/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</w:pP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>其他功能</w:t>
      </w: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  <w:lang w:eastAsia="zh-CN"/>
        </w:rPr>
        <w:t>：</w:t>
      </w: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>省墨模式、一版多制（2、4、8、16、一版多制、任意：最大5×5=一版25制、二合一）、书影消除、保密功能、窄纸设定功能、重复计数功能、分组/原稿分组印刷张数输入功能、张数限制功能（0-9999张）、语言设定、长纸张模式功能、操作设定记忆功能（9套）、图像旋转（90º，180º）最佳印刷设定、各速度压印压力自动控制功能、再次制版功能、原稿浓度读取功能、纸张类型设定（厚纸、薄纸）、匀墨功能（3模式）、预打印、间隔印刷、休眠模式、自动断电功能、油墨补给模式、自动重设功能、原稿预览功能、液晶明亮度调整、日期和时间设定、蜂鸣器设备（3模式、音量调整）</w:t>
      </w:r>
    </w:p>
    <w:p w14:paraId="7ADA7C84">
      <w:pPr>
        <w:pStyle w:val="style0"/>
        <w:keepNext w:val="false"/>
        <w:keepLines w:val="false"/>
        <w:pageBreakBefore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70"/>
        <w:ind w:right="0" w:firstLine="560" w:firstLineChars="200"/>
        <w:jc w:val="both"/>
        <w:textAlignment w:val="auto"/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</w:pP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>可选配件</w:t>
      </w: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  <w:lang w:eastAsia="zh-CN"/>
        </w:rPr>
        <w:t>：</w:t>
      </w:r>
      <w:r>
        <w:rPr>
          <w:rFonts w:ascii="新宋体" w:cs="新宋体" w:eastAsia="新宋体" w:hAnsi="新宋体" w:hint="eastAsia"/>
          <w:b w:val="false"/>
          <w:bCs w:val="false"/>
          <w:sz w:val="28"/>
          <w:szCs w:val="28"/>
        </w:rPr>
        <w:t>USB接口卡、局域网接口卡、纸带分组器、内置存储器、IC卡认证、保密卸版盒、密码管理系统、自动输稿器、明信片/信封专用输纸器。</w:t>
      </w:r>
    </w:p>
    <w:p w14:paraId="492FF32E">
      <w:pPr>
        <w:pStyle w:val="style0"/>
        <w:spacing w:lineRule="exact" w:line="520"/>
        <w:ind w:firstLine="816" w:firstLineChars="300"/>
        <w:rPr>
          <w:rFonts w:ascii="宋体" w:eastAsia="宋体" w:hAnsi="宋体"/>
          <w:spacing w:val="12"/>
          <w:sz w:val="28"/>
          <w:szCs w:val="28"/>
        </w:rPr>
      </w:pPr>
      <w:r>
        <w:rPr>
          <w:rFonts w:ascii="宋体" w:eastAsia="宋体" w:hAnsi="宋体" w:hint="eastAsia"/>
          <w:b/>
          <w:color w:val="000000"/>
          <w:spacing w:val="-4"/>
          <w:sz w:val="28"/>
          <w:szCs w:val="28"/>
        </w:rPr>
        <w:t>二、采购预算：</w:t>
      </w:r>
      <w:r>
        <w:rPr>
          <w:rFonts w:ascii="宋体" w:eastAsia="宋体" w:hAnsi="宋体" w:hint="eastAsia"/>
          <w:spacing w:val="12"/>
          <w:sz w:val="28"/>
          <w:szCs w:val="28"/>
          <w:lang w:eastAsia="zh-CN"/>
        </w:rPr>
        <w:t>预算总金额</w:t>
      </w:r>
      <w:r>
        <w:rPr>
          <w:rFonts w:ascii="宋体" w:eastAsia="宋体" w:hAnsi="宋体" w:hint="eastAsia"/>
          <w:spacing w:val="12"/>
          <w:sz w:val="28"/>
          <w:szCs w:val="28"/>
          <w:u w:val="single"/>
          <w:lang w:eastAsia="zh-CN"/>
        </w:rPr>
        <w:t>为￥</w:t>
      </w:r>
      <w:r>
        <w:rPr>
          <w:rFonts w:ascii="宋体" w:hAnsi="宋体" w:hint="eastAsia"/>
          <w:spacing w:val="12"/>
          <w:sz w:val="28"/>
          <w:szCs w:val="28"/>
          <w:u w:val="single"/>
          <w:lang w:val="en-US" w:eastAsia="zh-CN"/>
        </w:rPr>
        <w:t>5</w:t>
      </w:r>
      <w:r>
        <w:rPr>
          <w:rFonts w:ascii="宋体" w:hAnsi="宋体" w:hint="default"/>
          <w:spacing w:val="12"/>
          <w:sz w:val="28"/>
          <w:szCs w:val="28"/>
          <w:u w:val="single"/>
          <w:lang w:val="en-US" w:eastAsia="zh-CN"/>
        </w:rPr>
        <w:t>0</w:t>
      </w:r>
      <w:r>
        <w:rPr>
          <w:rFonts w:ascii="宋体" w:hAnsi="宋体" w:hint="eastAsia"/>
          <w:spacing w:val="12"/>
          <w:sz w:val="28"/>
          <w:szCs w:val="28"/>
          <w:u w:val="single"/>
          <w:lang w:val="en-US" w:eastAsia="zh-CN"/>
        </w:rPr>
        <w:t>000</w:t>
      </w:r>
      <w:r>
        <w:rPr>
          <w:rFonts w:ascii="宋体" w:eastAsia="宋体" w:hAnsi="宋体" w:hint="eastAsia"/>
          <w:color w:val="auto"/>
          <w:sz w:val="28"/>
          <w:szCs w:val="28"/>
          <w:u w:val="single"/>
          <w:lang w:val="en-US" w:eastAsia="zh-CN"/>
        </w:rPr>
        <w:t>.</w:t>
      </w:r>
      <w:r>
        <w:rPr>
          <w:rFonts w:ascii="宋体" w:eastAsia="宋体" w:hAnsi="宋体" w:hint="eastAsia"/>
          <w:sz w:val="28"/>
          <w:szCs w:val="28"/>
          <w:u w:val="single"/>
          <w:lang w:val="en-US" w:eastAsia="zh-CN"/>
        </w:rPr>
        <w:t>00</w:t>
      </w:r>
      <w:r>
        <w:rPr>
          <w:rFonts w:ascii="宋体" w:cs="Times New Roman" w:eastAsia="宋体" w:hAnsi="宋体" w:hint="eastAsia"/>
          <w:spacing w:val="-8"/>
          <w:sz w:val="28"/>
          <w:szCs w:val="28"/>
          <w:lang w:val="en-US" w:eastAsia="zh-CN"/>
        </w:rPr>
        <w:t>。</w:t>
      </w:r>
      <w:r>
        <w:rPr>
          <w:rFonts w:ascii="宋体" w:eastAsia="宋体" w:hAnsi="宋体" w:hint="eastAsia"/>
          <w:spacing w:val="12"/>
          <w:sz w:val="28"/>
          <w:szCs w:val="28"/>
          <w:lang w:val="en-US" w:eastAsia="zh-CN"/>
        </w:rPr>
        <w:t>超出此金额的报价将被视为无效</w:t>
      </w:r>
      <w:r>
        <w:rPr>
          <w:rFonts w:ascii="宋体" w:eastAsia="宋体" w:hAnsi="宋体" w:hint="eastAsia"/>
          <w:sz w:val="28"/>
          <w:szCs w:val="28"/>
          <w:lang w:val="en-US" w:eastAsia="zh-CN"/>
        </w:rPr>
        <w:t>。</w:t>
      </w:r>
      <w:r>
        <w:rPr>
          <w:rFonts w:ascii="宋体" w:eastAsia="宋体" w:hAnsi="宋体" w:hint="eastAsia"/>
          <w:spacing w:val="-8"/>
          <w:sz w:val="28"/>
          <w:szCs w:val="28"/>
          <w:lang w:val="en-US" w:eastAsia="zh-CN"/>
        </w:rPr>
        <w:t>报价需包含税费及其他所有相关费用，且在我校询价期间内有效。报价应为闭口价，即一次性报出且不得更改的价格。</w:t>
      </w:r>
    </w:p>
    <w:p w14:paraId="344364CA">
      <w:pPr>
        <w:pStyle w:val="style0"/>
        <w:spacing w:lineRule="exact" w:line="520"/>
        <w:ind w:left="-27" w:leftChars="-13" w:firstLine="544" w:firstLineChars="200"/>
        <w:rPr>
          <w:rFonts w:ascii="宋体" w:eastAsia="宋体" w:hAnsi="宋体"/>
          <w:b/>
          <w:color w:val="000000"/>
          <w:spacing w:val="-4"/>
          <w:sz w:val="28"/>
          <w:szCs w:val="28"/>
        </w:rPr>
      </w:pPr>
      <w:r>
        <w:rPr>
          <w:rFonts w:ascii="宋体" w:eastAsia="宋体" w:hAnsi="宋体" w:hint="eastAsia"/>
          <w:b/>
          <w:color w:val="000000"/>
          <w:spacing w:val="-4"/>
          <w:sz w:val="28"/>
          <w:szCs w:val="28"/>
        </w:rPr>
        <w:t xml:space="preserve">三、参选人应具备的条件： </w:t>
      </w:r>
    </w:p>
    <w:p w14:paraId="061BB860">
      <w:pPr>
        <w:pStyle w:val="style0"/>
        <w:ind w:left="-27" w:leftChars="-13" w:firstLine="560" w:firstLineChars="200"/>
        <w:rPr>
          <w:rFonts w:ascii="宋体" w:eastAsia="宋体" w:hAnsi="宋体"/>
          <w:kern w:val="0"/>
          <w:sz w:val="28"/>
          <w:szCs w:val="28"/>
        </w:rPr>
      </w:pPr>
      <w:r>
        <w:rPr>
          <w:rFonts w:ascii="宋体" w:eastAsia="宋体" w:hAnsi="宋体" w:hint="eastAsia"/>
          <w:kern w:val="0"/>
          <w:sz w:val="28"/>
          <w:szCs w:val="28"/>
        </w:rPr>
        <w:t>（1）具有营业执照；</w:t>
      </w:r>
    </w:p>
    <w:p w14:paraId="1EC2DCDD">
      <w:pPr>
        <w:pStyle w:val="style0"/>
        <w:ind w:firstLine="560" w:firstLineChars="200"/>
        <w:rPr>
          <w:rFonts w:ascii="宋体" w:eastAsia="宋体" w:hAnsi="宋体" w:hint="eastAsia"/>
          <w:sz w:val="28"/>
          <w:szCs w:val="28"/>
          <w:lang w:eastAsia="zh-CN"/>
        </w:rPr>
      </w:pPr>
      <w:r>
        <w:rPr>
          <w:rFonts w:ascii="宋体" w:eastAsia="宋体" w:hAnsi="宋体" w:hint="eastAsia"/>
          <w:kern w:val="0"/>
          <w:sz w:val="28"/>
          <w:szCs w:val="28"/>
        </w:rPr>
        <w:t>（2）</w:t>
      </w:r>
      <w:r>
        <w:rPr>
          <w:rFonts w:ascii="宋体" w:eastAsia="宋体" w:hAnsi="宋体" w:hint="eastAsia"/>
          <w:sz w:val="28"/>
          <w:szCs w:val="28"/>
        </w:rPr>
        <w:t>参选人应有能够满足本次比选需求的项目联系人</w:t>
      </w:r>
      <w:r>
        <w:rPr>
          <w:rFonts w:ascii="宋体" w:eastAsia="宋体" w:hAnsi="宋体" w:hint="eastAsia"/>
          <w:sz w:val="28"/>
          <w:szCs w:val="28"/>
          <w:lang w:eastAsia="zh-CN"/>
        </w:rPr>
        <w:t>；</w:t>
      </w:r>
    </w:p>
    <w:p w14:paraId="61F90478">
      <w:pPr>
        <w:pStyle w:val="style0"/>
        <w:ind w:firstLine="560" w:firstLineChars="200"/>
        <w:rPr>
          <w:rFonts w:ascii="宋体" w:cs="Times New Roman" w:eastAsia="宋体" w:hAnsi="宋体" w:hint="eastAsia"/>
          <w:sz w:val="28"/>
          <w:szCs w:val="28"/>
          <w:lang w:eastAsia="zh-CN"/>
        </w:rPr>
      </w:pPr>
      <w:r>
        <w:rPr>
          <w:rFonts w:ascii="宋体" w:eastAsia="宋体" w:hAnsi="宋体" w:hint="eastAsia"/>
          <w:sz w:val="28"/>
          <w:szCs w:val="28"/>
          <w:lang w:eastAsia="zh-CN"/>
        </w:rPr>
        <w:t>（</w:t>
      </w:r>
      <w:r>
        <w:rPr>
          <w:rFonts w:ascii="宋体" w:eastAsia="宋体" w:hAnsi="宋体" w:hint="eastAsia"/>
          <w:sz w:val="28"/>
          <w:szCs w:val="28"/>
          <w:lang w:val="en-US" w:eastAsia="zh-CN"/>
        </w:rPr>
        <w:t>3</w:t>
      </w:r>
      <w:r>
        <w:rPr>
          <w:rFonts w:ascii="宋体" w:eastAsia="宋体" w:hAnsi="宋体" w:hint="eastAsia"/>
          <w:sz w:val="28"/>
          <w:szCs w:val="28"/>
          <w:lang w:eastAsia="zh-CN"/>
        </w:rPr>
        <w:t>）</w:t>
      </w:r>
      <w:r>
        <w:rPr>
          <w:rFonts w:ascii="宋体" w:cs="Times New Roman" w:eastAsia="宋体" w:hAnsi="宋体" w:hint="default"/>
          <w:sz w:val="28"/>
          <w:szCs w:val="28"/>
        </w:rPr>
        <w:t>信誉良好，无不良记录</w:t>
      </w:r>
      <w:r>
        <w:rPr>
          <w:rFonts w:ascii="宋体" w:cs="Times New Roman" w:hAnsi="宋体" w:hint="eastAsia"/>
          <w:sz w:val="28"/>
          <w:szCs w:val="28"/>
          <w:lang w:eastAsia="zh-CN"/>
        </w:rPr>
        <w:t>。</w:t>
      </w:r>
    </w:p>
    <w:p w14:paraId="5D0F16C6">
      <w:pPr>
        <w:pStyle w:val="style67"/>
        <w:spacing w:lineRule="exact" w:line="480"/>
        <w:ind w:firstLine="565" w:firstLineChars="208"/>
        <w:rPr>
          <w:rFonts w:ascii="宋体" w:eastAsia="宋体" w:hAnsi="宋体"/>
          <w:b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t>四、参选文件的编制：</w:t>
      </w:r>
    </w:p>
    <w:p w14:paraId="3FA8818F">
      <w:pPr>
        <w:pStyle w:val="style0"/>
        <w:spacing w:lineRule="exact" w:line="520"/>
        <w:ind w:firstLine="608" w:firstLineChars="200"/>
        <w:rPr>
          <w:rFonts w:ascii="宋体" w:eastAsia="宋体" w:hAnsi="宋体"/>
          <w:spacing w:val="12"/>
          <w:sz w:val="28"/>
          <w:szCs w:val="28"/>
        </w:rPr>
      </w:pPr>
      <w:r>
        <w:rPr>
          <w:rFonts w:ascii="宋体" w:eastAsia="宋体" w:hAnsi="宋体" w:hint="eastAsia"/>
          <w:spacing w:val="12"/>
          <w:sz w:val="28"/>
          <w:szCs w:val="28"/>
        </w:rPr>
        <w:t>（一）参选文件至少应包括下列内容：</w:t>
      </w:r>
    </w:p>
    <w:p w14:paraId="64A614CF">
      <w:pPr>
        <w:pStyle w:val="style0"/>
        <w:spacing w:lineRule="exact" w:line="520"/>
        <w:ind w:firstLine="608" w:firstLineChars="200"/>
        <w:rPr>
          <w:rFonts w:ascii="宋体" w:eastAsia="宋体" w:hAnsi="宋体" w:hint="eastAsia"/>
          <w:spacing w:val="12"/>
          <w:sz w:val="28"/>
          <w:szCs w:val="28"/>
          <w:lang w:eastAsia="zh-CN"/>
        </w:rPr>
      </w:pPr>
      <w:r>
        <w:rPr>
          <w:rFonts w:ascii="宋体" w:cs="Times New Roman" w:eastAsia="宋体" w:hAnsi="宋体" w:hint="eastAsia"/>
          <w:spacing w:val="12"/>
          <w:sz w:val="28"/>
          <w:szCs w:val="28"/>
          <w:lang w:eastAsia="zh-CN"/>
        </w:rPr>
        <w:t>（</w:t>
      </w:r>
      <w:r>
        <w:rPr>
          <w:rFonts w:ascii="宋体" w:cs="Times New Roman" w:eastAsia="宋体" w:hAnsi="宋体" w:hint="eastAsia"/>
          <w:spacing w:val="12"/>
          <w:sz w:val="28"/>
          <w:szCs w:val="28"/>
          <w:lang w:val="en-US" w:eastAsia="zh-CN"/>
        </w:rPr>
        <w:t>1）</w:t>
      </w:r>
      <w:r>
        <w:rPr>
          <w:rFonts w:ascii="宋体" w:eastAsia="宋体" w:hAnsi="宋体" w:hint="eastAsia"/>
          <w:spacing w:val="12"/>
          <w:sz w:val="28"/>
          <w:szCs w:val="28"/>
          <w:lang w:val="en-US" w:eastAsia="zh-CN"/>
        </w:rPr>
        <w:t xml:space="preserve">营业执照副本复印件（需加盖公章）；  </w:t>
      </w:r>
    </w:p>
    <w:p w14:paraId="44B4719C">
      <w:pPr>
        <w:pStyle w:val="style0"/>
        <w:spacing w:lineRule="exact" w:line="520"/>
        <w:ind w:firstLine="608" w:firstLineChars="200"/>
        <w:rPr>
          <w:rFonts w:ascii="宋体" w:eastAsia="宋体" w:hAnsi="宋体" w:hint="eastAsia"/>
          <w:sz w:val="28"/>
          <w:szCs w:val="28"/>
          <w:lang w:eastAsia="zh-CN"/>
        </w:rPr>
      </w:pPr>
      <w:r>
        <w:rPr>
          <w:rFonts w:ascii="宋体" w:eastAsia="宋体" w:hAnsi="宋体" w:hint="eastAsia"/>
          <w:spacing w:val="12"/>
          <w:sz w:val="28"/>
          <w:szCs w:val="28"/>
          <w:lang w:eastAsia="zh-CN"/>
        </w:rPr>
        <w:t>（</w:t>
      </w:r>
      <w:r>
        <w:rPr>
          <w:rFonts w:ascii="宋体" w:eastAsia="宋体" w:hAnsi="宋体" w:hint="eastAsia"/>
          <w:spacing w:val="12"/>
          <w:sz w:val="28"/>
          <w:szCs w:val="28"/>
          <w:lang w:val="en-US" w:eastAsia="zh-CN"/>
        </w:rPr>
        <w:t>2）</w:t>
      </w:r>
      <w:r>
        <w:rPr>
          <w:rFonts w:ascii="宋体" w:eastAsia="宋体" w:hAnsi="宋体" w:hint="eastAsia"/>
          <w:sz w:val="28"/>
          <w:szCs w:val="28"/>
          <w:lang w:val="en-US" w:eastAsia="zh-CN"/>
        </w:rPr>
        <w:t xml:space="preserve">参选人应指定能够满足本次比选需求的项目联系人，并提供其联系方式；  </w:t>
      </w:r>
    </w:p>
    <w:p w14:paraId="1ED72C5C">
      <w:pPr>
        <w:pStyle w:val="style0"/>
        <w:spacing w:lineRule="exact" w:line="520"/>
        <w:ind w:firstLine="560" w:firstLineChars="200"/>
        <w:rPr>
          <w:rFonts w:ascii="宋体" w:cs="Times New Roman" w:eastAsia="宋体" w:hAnsi="宋体" w:hint="eastAsia"/>
          <w:sz w:val="28"/>
          <w:szCs w:val="28"/>
          <w:lang w:eastAsia="zh-CN"/>
        </w:rPr>
      </w:pPr>
      <w:r>
        <w:rPr>
          <w:rFonts w:ascii="宋体" w:eastAsia="宋体" w:hAnsi="宋体" w:hint="eastAsia"/>
          <w:sz w:val="28"/>
          <w:szCs w:val="28"/>
          <w:lang w:eastAsia="zh-CN"/>
        </w:rPr>
        <w:t>（</w:t>
      </w:r>
      <w:r>
        <w:rPr>
          <w:rFonts w:ascii="宋体" w:eastAsia="宋体" w:hAnsi="宋体" w:hint="eastAsia"/>
          <w:sz w:val="28"/>
          <w:szCs w:val="28"/>
          <w:lang w:val="en-US" w:eastAsia="zh-CN"/>
        </w:rPr>
        <w:t>3</w:t>
      </w:r>
      <w:r>
        <w:rPr>
          <w:rFonts w:ascii="宋体" w:eastAsia="宋体" w:hAnsi="宋体" w:hint="eastAsia"/>
          <w:sz w:val="28"/>
          <w:szCs w:val="28"/>
          <w:lang w:eastAsia="zh-CN"/>
        </w:rPr>
        <w:t>）</w:t>
      </w:r>
      <w:r>
        <w:rPr>
          <w:rFonts w:ascii="宋体" w:eastAsia="宋体" w:hAnsi="宋体" w:hint="eastAsia"/>
          <w:sz w:val="28"/>
          <w:szCs w:val="28"/>
          <w:lang w:val="en-US" w:eastAsia="zh-CN"/>
        </w:rPr>
        <w:t>法定代表人身份证明或授权委托书（内含授权代表身份证复印件，须加盖公章）</w:t>
      </w:r>
      <w:r>
        <w:rPr>
          <w:rFonts w:ascii="宋体" w:cs="Times New Roman" w:eastAsia="宋体" w:hAnsi="宋体" w:hint="eastAsia"/>
          <w:sz w:val="28"/>
          <w:szCs w:val="28"/>
          <w:lang w:eastAsia="zh-CN"/>
        </w:rPr>
        <w:t>；</w:t>
      </w:r>
      <w:r>
        <w:rPr>
          <w:rFonts w:ascii="宋体" w:cs="Times New Roman" w:eastAsia="宋体" w:hAnsi="宋体" w:hint="eastAsia"/>
          <w:kern w:val="2"/>
          <w:sz w:val="28"/>
          <w:szCs w:val="28"/>
          <w:lang w:val="en-US" w:bidi="ar-SA" w:eastAsia="zh-CN"/>
        </w:rPr>
        <w:t xml:space="preserve">  </w:t>
      </w:r>
    </w:p>
    <w:p w14:paraId="53BFBA76">
      <w:pPr>
        <w:pStyle w:val="style0"/>
        <w:spacing w:lineRule="exact" w:line="520"/>
        <w:ind w:firstLine="560" w:firstLineChars="200"/>
        <w:rPr>
          <w:rFonts w:ascii="宋体" w:cs="Times New Roman" w:eastAsia="宋体" w:hAnsi="宋体" w:hint="eastAsia"/>
          <w:sz w:val="28"/>
          <w:szCs w:val="28"/>
          <w:lang w:val="en-US" w:eastAsia="zh-CN"/>
        </w:rPr>
      </w:pPr>
      <w:r>
        <w:rPr>
          <w:rFonts w:ascii="宋体" w:cs="Times New Roman" w:eastAsia="宋体" w:hAnsi="宋体" w:hint="eastAsia"/>
          <w:sz w:val="28"/>
          <w:szCs w:val="28"/>
          <w:lang w:eastAsia="zh-CN"/>
        </w:rPr>
        <w:t>（</w:t>
      </w:r>
      <w:r>
        <w:rPr>
          <w:rFonts w:ascii="宋体" w:cs="Times New Roman" w:eastAsia="宋体" w:hAnsi="宋体" w:hint="eastAsia"/>
          <w:sz w:val="28"/>
          <w:szCs w:val="28"/>
          <w:lang w:val="en-US" w:eastAsia="zh-CN"/>
        </w:rPr>
        <w:t>4）</w:t>
      </w:r>
      <w:r>
        <w:rPr>
          <w:rFonts w:ascii="宋体" w:cs="Times New Roman" w:hAnsi="宋体" w:hint="eastAsia"/>
          <w:sz w:val="28"/>
          <w:szCs w:val="28"/>
          <w:lang w:val="en-US" w:eastAsia="zh-CN"/>
        </w:rPr>
        <w:t>报价表</w:t>
      </w:r>
      <w:r>
        <w:rPr>
          <w:rFonts w:ascii="宋体" w:cs="Times New Roman" w:eastAsia="宋体" w:hAnsi="宋体" w:hint="eastAsia"/>
          <w:sz w:val="28"/>
          <w:szCs w:val="28"/>
          <w:lang w:val="en-US" w:eastAsia="zh-CN"/>
        </w:rPr>
        <w:t xml:space="preserve">；  </w:t>
      </w:r>
    </w:p>
    <w:p w14:paraId="5DDFC5C6">
      <w:pPr>
        <w:pStyle w:val="style0"/>
        <w:spacing w:lineRule="exact" w:line="520"/>
        <w:ind w:firstLine="560" w:firstLineChars="200"/>
        <w:rPr>
          <w:rFonts w:ascii="宋体" w:cs="Times New Roman" w:hAnsi="宋体" w:hint="eastAsia"/>
          <w:sz w:val="28"/>
          <w:szCs w:val="28"/>
          <w:lang w:eastAsia="zh-CN"/>
        </w:rPr>
      </w:pPr>
      <w:r>
        <w:rPr>
          <w:rFonts w:ascii="宋体" w:cs="Times New Roman" w:eastAsia="宋体" w:hAnsi="宋体" w:hint="eastAsia"/>
          <w:sz w:val="28"/>
          <w:szCs w:val="28"/>
          <w:lang w:val="en-US" w:eastAsia="zh-CN"/>
        </w:rPr>
        <w:t>（5）</w:t>
      </w:r>
      <w:r>
        <w:rPr>
          <w:rFonts w:ascii="宋体" w:cs="宋体" w:hAnsi="宋体" w:hint="eastAsia"/>
          <w:sz w:val="28"/>
          <w:szCs w:val="28"/>
          <w:lang w:val="en-US" w:eastAsia="zh-CN"/>
        </w:rPr>
        <w:t>货物功能简介及相关项目案例</w:t>
      </w:r>
      <w:r>
        <w:rPr>
          <w:rFonts w:ascii="宋体" w:cs="Times New Roman" w:hAnsi="宋体" w:hint="eastAsia"/>
          <w:sz w:val="28"/>
          <w:szCs w:val="28"/>
          <w:lang w:eastAsia="zh-CN"/>
        </w:rPr>
        <w:t>；</w:t>
      </w:r>
      <w:r>
        <w:rPr>
          <w:rFonts w:ascii="宋体" w:cs="Times New Roman" w:eastAsia="宋体" w:hAnsi="宋体" w:hint="eastAsia"/>
          <w:kern w:val="2"/>
          <w:sz w:val="28"/>
          <w:szCs w:val="28"/>
          <w:lang w:val="en-US" w:bidi="ar-SA" w:eastAsia="zh-CN"/>
        </w:rPr>
        <w:t xml:space="preserve">  </w:t>
      </w:r>
    </w:p>
    <w:p w14:paraId="5049B3E5">
      <w:pPr>
        <w:pStyle w:val="style0"/>
        <w:spacing w:lineRule="exact" w:line="520"/>
        <w:ind w:firstLine="560" w:firstLineChars="200"/>
        <w:rPr>
          <w:rFonts w:ascii="宋体" w:cs="Times New Roman" w:eastAsia="宋体" w:hAnsi="宋体" w:hint="eastAsia"/>
          <w:sz w:val="28"/>
          <w:szCs w:val="28"/>
          <w:lang w:eastAsia="zh-CN"/>
        </w:rPr>
      </w:pPr>
      <w:r>
        <w:rPr>
          <w:rFonts w:ascii="宋体" w:cs="Times New Roman" w:hAnsi="宋体" w:hint="eastAsia"/>
          <w:sz w:val="28"/>
          <w:szCs w:val="28"/>
          <w:lang w:eastAsia="zh-CN"/>
        </w:rPr>
        <w:t>（</w:t>
      </w:r>
      <w:r>
        <w:rPr>
          <w:rFonts w:ascii="宋体" w:cs="Times New Roman" w:hAnsi="宋体" w:hint="eastAsia"/>
          <w:sz w:val="28"/>
          <w:szCs w:val="28"/>
          <w:lang w:val="en-US" w:eastAsia="zh-CN"/>
        </w:rPr>
        <w:t>6</w:t>
      </w:r>
      <w:r>
        <w:rPr>
          <w:rFonts w:ascii="宋体" w:cs="Times New Roman" w:hAnsi="宋体" w:hint="eastAsia"/>
          <w:sz w:val="28"/>
          <w:szCs w:val="28"/>
          <w:lang w:eastAsia="zh-CN"/>
        </w:rPr>
        <w:t>）</w:t>
      </w:r>
      <w:r>
        <w:rPr>
          <w:rFonts w:ascii="宋体" w:cs="宋体" w:hAnsi="宋体" w:hint="eastAsia"/>
          <w:sz w:val="28"/>
          <w:szCs w:val="28"/>
        </w:rPr>
        <w:t>货物质量承诺函、质保一年承诺函各一份</w:t>
      </w:r>
      <w:r>
        <w:rPr>
          <w:rFonts w:ascii="宋体" w:cs="Times New Roman" w:eastAsia="宋体" w:hAnsi="宋体" w:hint="eastAsia"/>
          <w:sz w:val="28"/>
          <w:szCs w:val="28"/>
          <w:lang w:eastAsia="zh-CN"/>
        </w:rPr>
        <w:t>；</w:t>
      </w:r>
      <w:r>
        <w:rPr>
          <w:rFonts w:ascii="宋体" w:cs="Times New Roman" w:eastAsia="宋体" w:hAnsi="宋体" w:hint="eastAsia"/>
          <w:kern w:val="2"/>
          <w:sz w:val="28"/>
          <w:szCs w:val="28"/>
          <w:lang w:val="en-US" w:bidi="ar-SA" w:eastAsia="zh-CN"/>
        </w:rPr>
        <w:t xml:space="preserve">  </w:t>
      </w:r>
    </w:p>
    <w:p w14:paraId="65DDDAA6">
      <w:pPr>
        <w:pStyle w:val="style0"/>
        <w:spacing w:lineRule="exact" w:line="520"/>
        <w:ind w:firstLine="560" w:firstLineChars="200"/>
        <w:rPr>
          <w:rFonts w:ascii="宋体" w:cs="Times New Roman" w:eastAsia="宋体" w:hAnsi="宋体" w:hint="eastAsia"/>
          <w:sz w:val="28"/>
          <w:szCs w:val="28"/>
          <w:lang w:val="en-US" w:eastAsia="zh-CN"/>
        </w:rPr>
      </w:pPr>
      <w:r>
        <w:rPr>
          <w:rFonts w:ascii="宋体" w:cs="Times New Roman" w:eastAsia="宋体" w:hAnsi="宋体" w:hint="eastAsia"/>
          <w:sz w:val="28"/>
          <w:szCs w:val="28"/>
          <w:lang w:val="en-US" w:eastAsia="zh-CN"/>
        </w:rPr>
        <w:t>（</w:t>
      </w:r>
      <w:r>
        <w:rPr>
          <w:rFonts w:ascii="宋体" w:cs="Times New Roman" w:hAnsi="宋体" w:hint="eastAsia"/>
          <w:sz w:val="28"/>
          <w:szCs w:val="28"/>
          <w:lang w:val="en-US" w:eastAsia="zh-CN"/>
        </w:rPr>
        <w:t>7</w:t>
      </w:r>
      <w:r>
        <w:rPr>
          <w:rFonts w:ascii="宋体" w:cs="Times New Roman" w:eastAsia="宋体" w:hAnsi="宋体" w:hint="eastAsia"/>
          <w:sz w:val="28"/>
          <w:szCs w:val="28"/>
          <w:lang w:val="en-US" w:eastAsia="zh-CN"/>
        </w:rPr>
        <w:t>）</w:t>
      </w:r>
      <w:r>
        <w:rPr>
          <w:rFonts w:ascii="宋体" w:cs="Times New Roman" w:eastAsia="宋体" w:hAnsi="宋体" w:hint="eastAsia"/>
          <w:sz w:val="28"/>
          <w:szCs w:val="28"/>
        </w:rPr>
        <w:t>供应商认为有必要提供的其他</w:t>
      </w:r>
      <w:r>
        <w:rPr>
          <w:rFonts w:ascii="宋体" w:cs="Times New Roman" w:eastAsia="宋体" w:hAnsi="宋体" w:hint="eastAsia"/>
          <w:kern w:val="2"/>
          <w:sz w:val="28"/>
          <w:szCs w:val="28"/>
          <w:lang w:val="en-US" w:bidi="ar-SA" w:eastAsia="zh-CN"/>
        </w:rPr>
        <w:t>相关</w:t>
      </w:r>
      <w:r>
        <w:rPr>
          <w:rFonts w:ascii="宋体" w:cs="Times New Roman" w:eastAsia="宋体" w:hAnsi="宋体" w:hint="eastAsia"/>
          <w:sz w:val="28"/>
          <w:szCs w:val="28"/>
        </w:rPr>
        <w:t>资格证明材料</w:t>
      </w:r>
      <w:r>
        <w:rPr>
          <w:rFonts w:ascii="宋体" w:cs="Times New Roman" w:hAnsi="宋体" w:hint="eastAsia"/>
          <w:sz w:val="28"/>
          <w:szCs w:val="28"/>
          <w:lang w:eastAsia="zh-CN"/>
        </w:rPr>
        <w:t>。</w:t>
      </w:r>
    </w:p>
    <w:p w14:paraId="5F6D1A56">
      <w:pPr>
        <w:pStyle w:val="style0"/>
        <w:spacing w:lineRule="exact" w:line="520"/>
        <w:ind w:left="-27" w:leftChars="-13" w:firstLine="608" w:firstLineChars="200"/>
        <w:rPr>
          <w:rFonts w:ascii="宋体" w:eastAsia="宋体" w:hAnsi="宋体"/>
          <w:b/>
          <w:spacing w:val="6"/>
          <w:kern w:val="48"/>
          <w:sz w:val="28"/>
          <w:szCs w:val="28"/>
        </w:rPr>
      </w:pPr>
      <w:r>
        <w:rPr>
          <w:rFonts w:ascii="宋体" w:eastAsia="宋体" w:hAnsi="宋体" w:hint="eastAsia"/>
          <w:b/>
          <w:spacing w:val="12"/>
          <w:sz w:val="28"/>
          <w:szCs w:val="28"/>
        </w:rPr>
        <w:t>所有复印件一律加盖投</w:t>
      </w:r>
      <w:r>
        <w:rPr>
          <w:rFonts w:ascii="宋体" w:eastAsia="宋体" w:hAnsi="宋体" w:hint="eastAsia"/>
          <w:b/>
          <w:spacing w:val="6"/>
          <w:kern w:val="48"/>
          <w:sz w:val="28"/>
          <w:szCs w:val="28"/>
        </w:rPr>
        <w:t>标商鲜章。</w:t>
      </w:r>
    </w:p>
    <w:p w14:paraId="2624DC44">
      <w:pPr>
        <w:pStyle w:val="style67"/>
        <w:spacing w:lineRule="exact" w:line="480"/>
        <w:ind w:left="0" w:leftChars="0" w:firstLine="419" w:firstLineChars="138"/>
        <w:rPr>
          <w:rFonts w:ascii="宋体" w:eastAsia="宋体" w:hAnsi="宋体"/>
          <w:spacing w:val="6"/>
          <w:kern w:val="48"/>
          <w:sz w:val="28"/>
          <w:szCs w:val="28"/>
        </w:rPr>
      </w:pPr>
      <w:r>
        <w:rPr>
          <w:rFonts w:ascii="宋体" w:eastAsia="宋体" w:hAnsi="宋体" w:hint="eastAsia"/>
          <w:spacing w:val="12"/>
          <w:sz w:val="28"/>
          <w:szCs w:val="28"/>
        </w:rPr>
        <w:t>（二）</w:t>
      </w:r>
      <w:r>
        <w:rPr>
          <w:rFonts w:ascii="宋体" w:eastAsia="宋体" w:hAnsi="宋体" w:hint="eastAsia"/>
          <w:spacing w:val="6"/>
          <w:kern w:val="48"/>
          <w:sz w:val="28"/>
          <w:szCs w:val="28"/>
        </w:rPr>
        <w:t>参选文件封装要求：</w:t>
      </w:r>
    </w:p>
    <w:p w14:paraId="17D0A5C0">
      <w:pPr>
        <w:pStyle w:val="style67"/>
        <w:spacing w:lineRule="exact" w:line="480"/>
        <w:ind w:left="0" w:leftChars="0" w:firstLine="402" w:firstLineChars="138"/>
        <w:rPr>
          <w:rFonts w:ascii="宋体" w:eastAsia="宋体" w:hAnsi="宋体"/>
          <w:spacing w:val="6"/>
          <w:kern w:val="48"/>
          <w:sz w:val="28"/>
          <w:szCs w:val="28"/>
        </w:rPr>
      </w:pPr>
      <w:r>
        <w:rPr>
          <w:rFonts w:ascii="宋体" w:eastAsia="宋体" w:hAnsi="宋体" w:hint="eastAsia"/>
          <w:spacing w:val="6"/>
          <w:kern w:val="48"/>
          <w:sz w:val="28"/>
          <w:szCs w:val="28"/>
        </w:rPr>
        <w:t>（1）写明</w:t>
      </w:r>
      <w:r>
        <w:rPr>
          <w:rFonts w:ascii="宋体" w:eastAsia="宋体" w:hAnsi="宋体" w:hint="eastAsia"/>
          <w:spacing w:val="6"/>
          <w:kern w:val="48"/>
          <w:sz w:val="28"/>
          <w:szCs w:val="28"/>
          <w:u w:val="single"/>
        </w:rPr>
        <w:t>项目名称</w:t>
      </w:r>
      <w:r>
        <w:rPr>
          <w:rFonts w:ascii="宋体" w:eastAsia="宋体" w:hAnsi="宋体" w:hint="eastAsia"/>
          <w:spacing w:val="6"/>
          <w:kern w:val="48"/>
          <w:sz w:val="28"/>
          <w:szCs w:val="28"/>
        </w:rPr>
        <w:t>、</w:t>
      </w:r>
      <w:r>
        <w:rPr>
          <w:rFonts w:ascii="宋体" w:eastAsia="宋体" w:hAnsi="宋体" w:hint="eastAsia"/>
          <w:spacing w:val="6"/>
          <w:kern w:val="48"/>
          <w:sz w:val="28"/>
          <w:szCs w:val="28"/>
          <w:u w:val="single"/>
        </w:rPr>
        <w:t>年月日</w:t>
      </w:r>
      <w:r>
        <w:rPr>
          <w:rFonts w:ascii="宋体" w:eastAsia="宋体" w:hAnsi="宋体" w:hint="eastAsia"/>
          <w:spacing w:val="6"/>
          <w:kern w:val="48"/>
          <w:sz w:val="28"/>
          <w:szCs w:val="28"/>
        </w:rPr>
        <w:t>、</w:t>
      </w:r>
      <w:r>
        <w:rPr>
          <w:rFonts w:ascii="宋体" w:eastAsia="宋体" w:hAnsi="宋体" w:hint="eastAsia"/>
          <w:spacing w:val="6"/>
          <w:kern w:val="48"/>
          <w:sz w:val="28"/>
          <w:szCs w:val="28"/>
          <w:u w:val="single"/>
        </w:rPr>
        <w:t>投标人名称</w:t>
      </w:r>
      <w:r>
        <w:rPr>
          <w:rFonts w:ascii="宋体" w:eastAsia="宋体" w:hAnsi="宋体" w:hint="eastAsia"/>
          <w:spacing w:val="6"/>
          <w:kern w:val="48"/>
          <w:sz w:val="28"/>
          <w:szCs w:val="28"/>
        </w:rPr>
        <w:t>并于</w:t>
      </w:r>
      <w:r>
        <w:rPr>
          <w:rFonts w:ascii="宋体" w:eastAsia="宋体" w:hAnsi="宋体" w:hint="eastAsia"/>
          <w:spacing w:val="6"/>
          <w:kern w:val="48"/>
          <w:sz w:val="28"/>
          <w:szCs w:val="28"/>
          <w:u w:val="single"/>
        </w:rPr>
        <w:t>袋口密封处加盖投标人鲜章</w:t>
      </w:r>
      <w:r>
        <w:rPr>
          <w:rFonts w:ascii="宋体" w:eastAsia="宋体" w:hAnsi="宋体" w:hint="eastAsia"/>
          <w:spacing w:val="6"/>
          <w:kern w:val="48"/>
          <w:sz w:val="28"/>
          <w:szCs w:val="28"/>
        </w:rPr>
        <w:t>；</w:t>
      </w:r>
    </w:p>
    <w:p w14:paraId="4B40E200">
      <w:pPr>
        <w:pStyle w:val="style67"/>
        <w:spacing w:lineRule="exact" w:line="480"/>
        <w:ind w:left="0" w:leftChars="0" w:firstLine="402" w:firstLineChars="138"/>
        <w:rPr>
          <w:rFonts w:ascii="宋体" w:eastAsia="宋体" w:hAnsi="宋体"/>
          <w:spacing w:val="6"/>
          <w:kern w:val="48"/>
          <w:sz w:val="28"/>
          <w:szCs w:val="28"/>
        </w:rPr>
      </w:pPr>
      <w:r>
        <w:rPr>
          <w:rFonts w:ascii="宋体" w:eastAsia="宋体" w:hAnsi="宋体" w:hint="eastAsia"/>
          <w:spacing w:val="6"/>
          <w:kern w:val="48"/>
          <w:sz w:val="28"/>
          <w:szCs w:val="28"/>
        </w:rPr>
        <w:t>（2）参选文件一份。</w:t>
      </w:r>
    </w:p>
    <w:p w14:paraId="2589BE47">
      <w:pPr>
        <w:pStyle w:val="style0"/>
        <w:spacing w:lineRule="exact" w:line="520"/>
        <w:ind w:left="0" w:leftChars="0" w:firstLine="419" w:firstLineChars="138"/>
        <w:rPr>
          <w:rFonts w:ascii="宋体" w:eastAsia="宋体" w:hAnsi="宋体" w:hint="eastAsia"/>
          <w:spacing w:val="6"/>
          <w:kern w:val="48"/>
          <w:sz w:val="28"/>
          <w:szCs w:val="28"/>
          <w:lang w:eastAsia="zh-CN"/>
        </w:rPr>
      </w:pPr>
      <w:r>
        <w:rPr>
          <w:rFonts w:ascii="宋体" w:eastAsia="宋体" w:hAnsi="宋体" w:hint="eastAsia"/>
          <w:spacing w:val="12"/>
          <w:sz w:val="28"/>
          <w:szCs w:val="28"/>
          <w:lang w:eastAsia="zh-CN"/>
        </w:rPr>
        <w:t>（三）参选人</w:t>
      </w:r>
      <w:r>
        <w:rPr>
          <w:rFonts w:ascii="宋体" w:eastAsia="宋体" w:hAnsi="宋体" w:hint="eastAsia"/>
          <w:spacing w:val="6"/>
          <w:kern w:val="48"/>
          <w:sz w:val="28"/>
          <w:szCs w:val="28"/>
          <w:lang w:eastAsia="zh-CN"/>
        </w:rPr>
        <w:t>须将参选文件亲自递交至采购人指定的地点，不接受邮寄方式提交。</w:t>
      </w:r>
    </w:p>
    <w:p w14:paraId="514C6F27">
      <w:pPr>
        <w:pStyle w:val="style0"/>
        <w:spacing w:lineRule="exact" w:line="520"/>
        <w:ind w:left="0" w:leftChars="0" w:firstLine="419" w:firstLineChars="138"/>
        <w:rPr>
          <w:rFonts w:ascii="宋体" w:hAnsi="宋体" w:hint="eastAsia"/>
          <w:spacing w:val="12"/>
          <w:sz w:val="28"/>
          <w:szCs w:val="28"/>
          <w:lang w:val="en-US" w:eastAsia="zh-CN"/>
        </w:rPr>
      </w:pPr>
      <w:r>
        <w:rPr>
          <w:rFonts w:ascii="宋体" w:eastAsia="宋体" w:hAnsi="宋体" w:hint="eastAsia"/>
          <w:spacing w:val="12"/>
          <w:sz w:val="28"/>
          <w:szCs w:val="28"/>
          <w:lang w:val="en-US" w:eastAsia="zh-CN"/>
        </w:rPr>
        <w:t>（四）</w:t>
      </w:r>
      <w:r>
        <w:rPr>
          <w:rFonts w:ascii="宋体" w:hAnsi="宋体" w:hint="eastAsia"/>
          <w:spacing w:val="12"/>
          <w:sz w:val="28"/>
          <w:szCs w:val="28"/>
          <w:lang w:val="en-US" w:eastAsia="zh-CN"/>
        </w:rPr>
        <w:t>本次比选结束后3个工作日内（含比选当日），我校将通过电话方式通知中选单位。</w:t>
      </w:r>
    </w:p>
    <w:p w14:paraId="145DF9F9">
      <w:pPr>
        <w:pStyle w:val="style0"/>
        <w:spacing w:lineRule="exact" w:line="520"/>
        <w:ind w:left="0" w:leftChars="0" w:firstLine="419" w:firstLineChars="138"/>
        <w:rPr>
          <w:rFonts w:ascii="宋体" w:hAnsi="宋体" w:hint="eastAsia"/>
          <w:spacing w:val="12"/>
          <w:sz w:val="28"/>
          <w:szCs w:val="28"/>
          <w:lang w:val="en-US" w:eastAsia="zh-CN"/>
        </w:rPr>
      </w:pPr>
      <w:r>
        <w:rPr>
          <w:rFonts w:ascii="宋体" w:hAnsi="宋体" w:hint="eastAsia"/>
          <w:spacing w:val="12"/>
          <w:sz w:val="28"/>
          <w:szCs w:val="28"/>
          <w:lang w:val="en-US" w:eastAsia="zh-CN"/>
        </w:rPr>
        <w:t>（五）</w:t>
      </w:r>
      <w:r>
        <w:rPr>
          <w:rFonts w:ascii="宋体" w:cs="Times New Roman" w:eastAsia="宋体" w:hAnsi="宋体" w:hint="eastAsia"/>
          <w:spacing w:val="12"/>
          <w:sz w:val="28"/>
          <w:szCs w:val="28"/>
          <w:lang w:val="zh-CN" w:eastAsia="zh-CN"/>
        </w:rPr>
        <w:t>未中标单位将不再另行通知，敬请谅解</w:t>
      </w:r>
      <w:r>
        <w:rPr>
          <w:rFonts w:ascii="宋体" w:cs="Times New Roman" w:hAnsi="宋体" w:hint="eastAsia"/>
          <w:spacing w:val="12"/>
          <w:sz w:val="28"/>
          <w:szCs w:val="28"/>
          <w:lang w:val="zh-CN" w:eastAsia="zh-CN"/>
        </w:rPr>
        <w:t>。</w:t>
      </w:r>
    </w:p>
    <w:p w14:paraId="6C40E7A3">
      <w:pPr>
        <w:pStyle w:val="style0"/>
        <w:spacing w:lineRule="exact" w:line="520"/>
        <w:ind w:left="0" w:leftChars="0" w:firstLine="419" w:firstLineChars="138"/>
        <w:rPr>
          <w:rFonts w:ascii="宋体" w:cs="Times New Roman" w:eastAsia="宋体" w:hAnsi="宋体" w:hint="eastAsia"/>
          <w:spacing w:val="12"/>
          <w:sz w:val="28"/>
          <w:szCs w:val="28"/>
          <w:lang w:val="zh-CN" w:eastAsia="zh-CN"/>
        </w:rPr>
      </w:pPr>
      <w:r>
        <w:rPr>
          <w:rFonts w:ascii="宋体" w:hAnsi="宋体" w:hint="eastAsia"/>
          <w:spacing w:val="12"/>
          <w:sz w:val="28"/>
          <w:szCs w:val="28"/>
          <w:lang w:val="en-US" w:eastAsia="zh-CN"/>
        </w:rPr>
        <w:t>（六）中标单位在接到电话通知</w:t>
      </w:r>
      <w:r>
        <w:rPr>
          <w:rFonts w:ascii="宋体" w:cs="Times New Roman" w:eastAsia="宋体" w:hAnsi="宋体" w:hint="eastAsia"/>
          <w:spacing w:val="12"/>
          <w:sz w:val="28"/>
          <w:szCs w:val="28"/>
          <w:lang w:val="en-US" w:eastAsia="zh-CN"/>
        </w:rPr>
        <w:t>之日起3日内，需携带成交通知书、企业营业执照、法人或委托证明等相关文件到学校签订合同，并按照投标文件要求办理相关手续，逾期将视为自动放弃。</w:t>
      </w:r>
    </w:p>
    <w:p w14:paraId="5AE743B5">
      <w:pPr>
        <w:pStyle w:val="style67"/>
        <w:spacing w:lineRule="exact" w:line="480"/>
        <w:ind w:firstLine="565" w:firstLineChars="208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t>五、递交参选文件截止时间及开标时间：</w:t>
      </w:r>
      <w:r>
        <w:rPr>
          <w:rFonts w:ascii="宋体" w:eastAsia="宋体" w:hAnsi="宋体" w:hint="eastAsia"/>
          <w:sz w:val="28"/>
          <w:szCs w:val="28"/>
        </w:rPr>
        <w:t xml:space="preserve"> 202</w:t>
      </w:r>
      <w:r>
        <w:rPr>
          <w:rFonts w:ascii="宋体" w:eastAsia="宋体" w:hAnsi="宋体" w:hint="eastAsia"/>
          <w:sz w:val="28"/>
          <w:szCs w:val="28"/>
          <w:lang w:val="en-US" w:eastAsia="zh-CN"/>
        </w:rPr>
        <w:t>5</w:t>
      </w:r>
      <w:r>
        <w:rPr>
          <w:rFonts w:ascii="宋体" w:eastAsia="宋体" w:hAnsi="宋体" w:hint="eastAsia"/>
          <w:sz w:val="28"/>
          <w:szCs w:val="28"/>
        </w:rPr>
        <w:t>年</w:t>
      </w:r>
      <w:r>
        <w:rPr>
          <w:rFonts w:hAnsi="宋体" w:hint="eastAsia"/>
          <w:sz w:val="28"/>
          <w:szCs w:val="28"/>
          <w:lang w:val="en-US" w:eastAsia="zh-CN"/>
        </w:rPr>
        <w:t>9</w:t>
      </w:r>
      <w:r>
        <w:rPr>
          <w:rFonts w:ascii="宋体" w:eastAsia="宋体" w:hAnsi="宋体" w:hint="eastAsia"/>
          <w:sz w:val="28"/>
          <w:szCs w:val="28"/>
        </w:rPr>
        <w:t>月</w:t>
      </w:r>
      <w:r>
        <w:rPr>
          <w:rFonts w:hAnsi="宋体" w:hint="eastAsia"/>
          <w:sz w:val="28"/>
          <w:szCs w:val="28"/>
          <w:lang w:val="en-US" w:eastAsia="zh-CN"/>
        </w:rPr>
        <w:t>28</w:t>
      </w:r>
      <w:r>
        <w:rPr>
          <w:rFonts w:ascii="宋体" w:eastAsia="宋体" w:hAnsi="宋体" w:hint="eastAsia"/>
          <w:sz w:val="28"/>
          <w:szCs w:val="28"/>
        </w:rPr>
        <w:t>日</w:t>
      </w:r>
      <w:r>
        <w:rPr>
          <w:rFonts w:hAnsi="宋体" w:hint="eastAsia"/>
          <w:sz w:val="28"/>
          <w:szCs w:val="28"/>
          <w:lang w:val="en-US" w:eastAsia="zh-CN"/>
        </w:rPr>
        <w:t>9</w:t>
      </w:r>
      <w:r>
        <w:rPr>
          <w:rFonts w:ascii="宋体" w:eastAsia="宋体" w:hAnsi="宋体" w:hint="eastAsia"/>
          <w:sz w:val="28"/>
          <w:szCs w:val="28"/>
          <w:lang w:val="en-US" w:eastAsia="zh-CN"/>
        </w:rPr>
        <w:t>:00</w:t>
      </w:r>
      <w:r>
        <w:rPr>
          <w:rFonts w:ascii="宋体" w:eastAsia="宋体" w:hAnsi="宋体" w:hint="eastAsia"/>
          <w:sz w:val="28"/>
          <w:szCs w:val="28"/>
        </w:rPr>
        <w:t>（北京时间）。</w:t>
      </w:r>
    </w:p>
    <w:p w14:paraId="5DE233A9">
      <w:pPr>
        <w:pStyle w:val="style67"/>
        <w:spacing w:lineRule="exact" w:line="480"/>
        <w:ind w:firstLine="565" w:firstLineChars="208"/>
        <w:rPr>
          <w:rFonts w:ascii="宋体" w:eastAsia="宋体" w:hAnsi="宋体"/>
          <w:b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t>六、递交参选文件时间、地点、联系人：</w:t>
      </w:r>
    </w:p>
    <w:p w14:paraId="3509F416">
      <w:pPr>
        <w:pStyle w:val="style0"/>
        <w:spacing w:lineRule="exact" w:line="520"/>
        <w:ind w:left="-27" w:leftChars="-13" w:firstLine="1168" w:firstLineChars="40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pacing w:val="6"/>
          <w:kern w:val="48"/>
          <w:sz w:val="28"/>
          <w:szCs w:val="28"/>
        </w:rPr>
        <w:t>地  点：金牛区</w:t>
      </w:r>
      <w:r>
        <w:rPr>
          <w:rFonts w:ascii="宋体" w:eastAsia="宋体" w:hAnsi="宋体" w:hint="eastAsia"/>
          <w:spacing w:val="6"/>
          <w:kern w:val="48"/>
          <w:sz w:val="28"/>
          <w:szCs w:val="28"/>
          <w:lang w:val="en-US" w:eastAsia="zh-CN"/>
        </w:rPr>
        <w:t>枣子巷26</w:t>
      </w:r>
      <w:r>
        <w:rPr>
          <w:rFonts w:ascii="宋体" w:eastAsia="宋体" w:hAnsi="宋体" w:hint="eastAsia"/>
          <w:spacing w:val="6"/>
          <w:kern w:val="48"/>
          <w:sz w:val="28"/>
          <w:szCs w:val="28"/>
        </w:rPr>
        <w:t>号</w:t>
      </w:r>
    </w:p>
    <w:p w14:paraId="0EFFCDFF">
      <w:pPr>
        <w:pStyle w:val="style0"/>
        <w:spacing w:lineRule="exact" w:line="520"/>
        <w:ind w:firstLine="1168" w:firstLineChars="400"/>
        <w:rPr>
          <w:rFonts w:ascii="宋体" w:eastAsia="宋体" w:hAnsi="宋体"/>
          <w:spacing w:val="6"/>
          <w:kern w:val="48"/>
          <w:sz w:val="28"/>
          <w:szCs w:val="28"/>
        </w:rPr>
      </w:pPr>
      <w:r>
        <w:rPr>
          <w:rFonts w:ascii="宋体" w:eastAsia="宋体" w:hAnsi="宋体" w:hint="eastAsia"/>
          <w:spacing w:val="6"/>
          <w:kern w:val="48"/>
          <w:sz w:val="28"/>
          <w:szCs w:val="28"/>
        </w:rPr>
        <w:t>联系人：杨玲</w:t>
      </w:r>
    </w:p>
    <w:p w14:paraId="142D9A9B">
      <w:pPr>
        <w:pStyle w:val="style0"/>
        <w:spacing w:lineRule="exact" w:line="520"/>
        <w:ind w:left="-27" w:leftChars="-13" w:firstLine="1168" w:firstLineChars="40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pacing w:val="6"/>
          <w:kern w:val="48"/>
          <w:sz w:val="28"/>
          <w:szCs w:val="28"/>
        </w:rPr>
        <w:t>联系电话：028-</w:t>
      </w:r>
      <w:r>
        <w:rPr>
          <w:rFonts w:ascii="宋体" w:eastAsia="宋体" w:hAnsi="宋体"/>
          <w:spacing w:val="6"/>
          <w:kern w:val="48"/>
          <w:sz w:val="28"/>
          <w:szCs w:val="28"/>
        </w:rPr>
        <w:t>87735311</w:t>
      </w:r>
    </w:p>
    <w:p w14:paraId="68CF9CDE">
      <w:pPr>
        <w:pStyle w:val="style67"/>
        <w:spacing w:lineRule="auto" w:line="240"/>
        <w:ind w:firstLine="544" w:firstLineChars="200"/>
        <w:rPr>
          <w:rFonts w:ascii="宋体" w:eastAsia="宋体" w:hAnsi="宋体" w:hint="eastAsia"/>
          <w:spacing w:val="-8"/>
          <w:sz w:val="28"/>
          <w:szCs w:val="28"/>
          <w:lang w:val="en-US" w:eastAsia="zh-CN"/>
        </w:rPr>
      </w:pPr>
      <w:r>
        <w:rPr>
          <w:rFonts w:ascii="宋体" w:eastAsia="宋体" w:hAnsi="宋体" w:hint="eastAsia"/>
          <w:b/>
          <w:sz w:val="28"/>
          <w:szCs w:val="28"/>
        </w:rPr>
        <w:t>评审原则：</w:t>
      </w:r>
      <w:r>
        <w:rPr>
          <w:rFonts w:ascii="宋体" w:eastAsia="宋体" w:hAnsi="宋体" w:hint="eastAsia"/>
          <w:spacing w:val="-8"/>
          <w:sz w:val="28"/>
          <w:szCs w:val="28"/>
        </w:rPr>
        <w:t>本项目采取</w:t>
      </w:r>
      <w:r>
        <w:rPr>
          <w:rFonts w:ascii="宋体" w:eastAsia="宋体" w:hAnsi="宋体" w:hint="eastAsia"/>
          <w:spacing w:val="-8"/>
          <w:sz w:val="28"/>
          <w:szCs w:val="28"/>
          <w:u w:val="single"/>
        </w:rPr>
        <w:t>最低价评标法</w:t>
      </w:r>
      <w:r>
        <w:rPr>
          <w:rFonts w:ascii="宋体" w:eastAsia="宋体" w:hAnsi="宋体" w:hint="eastAsia"/>
          <w:spacing w:val="-8"/>
          <w:sz w:val="28"/>
          <w:szCs w:val="28"/>
        </w:rPr>
        <w:t>确定成交供应商。</w:t>
      </w:r>
    </w:p>
    <w:p w14:paraId="1A34A232">
      <w:pPr>
        <w:pStyle w:val="style67"/>
        <w:spacing w:lineRule="auto" w:line="240"/>
        <w:ind w:firstLine="563" w:firstLineChars="207"/>
        <w:rPr>
          <w:rFonts w:ascii="宋体" w:eastAsia="宋体" w:hAnsi="宋体"/>
          <w:b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t>八、监督电话：</w:t>
      </w:r>
    </w:p>
    <w:p w14:paraId="49B26E8D">
      <w:pPr>
        <w:pStyle w:val="style67"/>
        <w:spacing w:lineRule="auto" w:line="240"/>
        <w:ind w:firstLine="546" w:firstLineChars="207"/>
        <w:rPr>
          <w:rFonts w:ascii="宋体" w:eastAsia="宋体" w:hAnsi="宋体"/>
          <w:spacing w:val="-8"/>
          <w:sz w:val="28"/>
          <w:szCs w:val="28"/>
        </w:rPr>
      </w:pPr>
      <w:r>
        <w:rPr>
          <w:rFonts w:ascii="宋体" w:eastAsia="宋体" w:hAnsi="宋体" w:hint="eastAsia"/>
          <w:spacing w:val="-8"/>
          <w:sz w:val="28"/>
          <w:szCs w:val="28"/>
        </w:rPr>
        <w:t>学校党政办公室，电话028-87768310</w:t>
      </w:r>
    </w:p>
    <w:p w14:paraId="54A7D111">
      <w:pPr>
        <w:pStyle w:val="style0"/>
        <w:ind w:firstLine="560" w:firstLineChars="200"/>
        <w:rPr>
          <w:rFonts w:ascii="宋体" w:eastAsia="宋体" w:hAnsi="宋体"/>
          <w:b/>
          <w:sz w:val="28"/>
          <w:szCs w:val="28"/>
        </w:rPr>
      </w:pPr>
      <w:r>
        <w:rPr>
          <w:rFonts w:ascii="宋体" w:eastAsia="宋体" w:hAnsi="宋体"/>
          <w:b/>
          <w:sz w:val="28"/>
          <w:szCs w:val="28"/>
        </w:rPr>
        <w:t>九、合同签订、</w:t>
      </w:r>
      <w:r>
        <w:rPr>
          <w:rFonts w:ascii="宋体" w:eastAsia="宋体" w:hAnsi="宋体" w:hint="eastAsia"/>
          <w:b/>
          <w:sz w:val="28"/>
          <w:szCs w:val="28"/>
        </w:rPr>
        <w:t>验收及付款方式：</w:t>
      </w:r>
    </w:p>
    <w:p w14:paraId="7AF92030">
      <w:pPr>
        <w:pStyle w:val="style0"/>
        <w:ind w:firstLine="560" w:firstLineChars="200"/>
        <w:rPr>
          <w:rFonts w:ascii="宋体" w:eastAsia="宋体" w:hAnsi="宋体" w:hint="eastAsia"/>
          <w:sz w:val="28"/>
          <w:szCs w:val="28"/>
          <w:lang w:eastAsia="zh-CN"/>
        </w:rPr>
      </w:pPr>
      <w:r>
        <w:rPr>
          <w:rFonts w:ascii="宋体" w:hAnsi="宋体" w:hint="eastAsia"/>
          <w:sz w:val="28"/>
          <w:szCs w:val="28"/>
          <w:lang w:eastAsia="zh-CN"/>
        </w:rPr>
        <w:t>1.</w:t>
      </w:r>
      <w:r>
        <w:rPr>
          <w:rFonts w:ascii="宋体" w:eastAsia="宋体" w:hAnsi="宋体" w:hint="eastAsia"/>
          <w:sz w:val="28"/>
          <w:szCs w:val="28"/>
          <w:lang w:eastAsia="zh-CN"/>
        </w:rPr>
        <w:t>比选结果于当日进行公示，公示期届满后，如无任何异议，双方将正式签署合同。</w:t>
      </w:r>
    </w:p>
    <w:p w14:paraId="78D76FD8">
      <w:pPr>
        <w:pStyle w:val="style0"/>
        <w:ind w:firstLine="560" w:firstLineChars="200"/>
        <w:rPr>
          <w:rFonts w:ascii="宋体" w:cs="宋体" w:hAnsi="宋体" w:hint="eastAsia"/>
          <w:sz w:val="28"/>
          <w:szCs w:val="28"/>
          <w:lang w:eastAsia="zh-CN"/>
        </w:rPr>
      </w:pPr>
      <w:r>
        <w:rPr>
          <w:rFonts w:ascii="宋体" w:hAnsi="宋体" w:hint="eastAsia"/>
          <w:sz w:val="28"/>
          <w:szCs w:val="28"/>
          <w:lang w:eastAsia="zh-CN"/>
        </w:rPr>
        <w:t>2.</w:t>
      </w:r>
      <w:r>
        <w:rPr>
          <w:rFonts w:ascii="宋体" w:cs="宋体" w:hAnsi="宋体" w:hint="eastAsia"/>
          <w:sz w:val="28"/>
          <w:szCs w:val="28"/>
          <w:lang w:eastAsia="zh-CN"/>
        </w:rPr>
        <w:t>付款方式：</w:t>
      </w:r>
      <w:r>
        <w:rPr>
          <w:rFonts w:ascii="宋体" w:eastAsia="宋体" w:hAnsi="宋体" w:hint="eastAsia"/>
          <w:sz w:val="28"/>
          <w:szCs w:val="28"/>
        </w:rPr>
        <w:t>货物验收合格后，7日内支付合同金额100</w:t>
      </w:r>
      <w:r>
        <w:rPr>
          <w:rFonts w:ascii="宋体" w:eastAsia="宋体" w:hAnsi="宋体"/>
          <w:sz w:val="28"/>
          <w:szCs w:val="28"/>
        </w:rPr>
        <w:t>%的</w:t>
      </w:r>
      <w:r>
        <w:rPr>
          <w:rFonts w:ascii="宋体" w:eastAsia="宋体" w:hAnsi="宋体" w:hint="eastAsia"/>
          <w:sz w:val="28"/>
          <w:szCs w:val="28"/>
        </w:rPr>
        <w:t>款项</w:t>
      </w:r>
      <w:r>
        <w:rPr>
          <w:rFonts w:ascii="宋体" w:cs="宋体" w:hAnsi="宋体" w:hint="eastAsia"/>
          <w:sz w:val="28"/>
          <w:szCs w:val="28"/>
          <w:lang w:eastAsia="zh-CN"/>
        </w:rPr>
        <w:t>。</w:t>
      </w:r>
    </w:p>
    <w:bookmarkStart w:id="0" w:name="_GoBack"/>
    <w:p w14:paraId="2CBA4873">
      <w:pPr>
        <w:pStyle w:val="style0"/>
        <w:ind w:firstLine="560" w:firstLineChars="200"/>
        <w:rPr>
          <w:rFonts w:ascii="宋体" w:eastAsia="宋体" w:hAnsi="宋体" w:hint="eastAsia"/>
          <w:sz w:val="28"/>
          <w:szCs w:val="28"/>
        </w:rPr>
      </w:pPr>
      <w:r>
        <w:rPr>
          <w:rFonts w:ascii="宋体" w:cs="Times New Roman" w:hAnsi="宋体" w:hint="eastAsia"/>
          <w:sz w:val="28"/>
          <w:szCs w:val="28"/>
          <w:lang w:val="en-US" w:eastAsia="zh-CN"/>
        </w:rPr>
        <w:t>3.</w:t>
      </w:r>
      <w:bookmarkEnd w:id="0"/>
      <w:r>
        <w:rPr>
          <w:rFonts w:ascii="宋体" w:eastAsia="宋体" w:hAnsi="宋体" w:hint="eastAsia"/>
          <w:sz w:val="28"/>
          <w:szCs w:val="28"/>
          <w:lang w:eastAsia="zh-CN"/>
        </w:rPr>
        <w:t>中标供应商须按照合同要求，在约定时间内完成项目任务。我校将组织相关人员对项目实施进程及内容质量进行全面验收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3CE1C132">
      <w:pPr>
        <w:pStyle w:val="style0"/>
        <w:ind w:firstLine="560" w:firstLineChars="200"/>
        <w:rPr>
          <w:rFonts w:ascii="宋体" w:eastAsia="宋体" w:hAnsi="宋体" w:hint="default"/>
          <w:sz w:val="28"/>
          <w:szCs w:val="28"/>
          <w:lang w:val="en-US" w:eastAsia="zh-CN"/>
        </w:rPr>
      </w:pPr>
    </w:p>
    <w:p w14:paraId="779816ED">
      <w:pPr>
        <w:pStyle w:val="style67"/>
        <w:spacing w:lineRule="exact" w:line="480"/>
        <w:ind w:left="584" w:firstLine="584"/>
        <w:rPr>
          <w:rFonts w:ascii="宋体" w:eastAsia="宋体" w:hAnsi="宋体"/>
          <w:spacing w:val="6"/>
          <w:kern w:val="48"/>
          <w:sz w:val="28"/>
          <w:szCs w:val="28"/>
        </w:rPr>
      </w:pPr>
    </w:p>
    <w:p w14:paraId="5DE8DF16">
      <w:pPr>
        <w:pStyle w:val="style90"/>
        <w:wordWrap w:val="false"/>
        <w:spacing w:lineRule="exact" w:line="480"/>
        <w:ind w:left="584" w:right="132" w:firstLine="584"/>
        <w:jc w:val="right"/>
        <w:rPr>
          <w:rFonts w:ascii="宋体" w:eastAsia="宋体" w:hAnsi="宋体"/>
          <w:spacing w:val="6"/>
          <w:kern w:val="48"/>
          <w:sz w:val="28"/>
          <w:szCs w:val="28"/>
        </w:rPr>
      </w:pPr>
      <w:r>
        <w:rPr>
          <w:rFonts w:ascii="宋体" w:eastAsia="宋体" w:hAnsi="宋体" w:hint="eastAsia"/>
          <w:spacing w:val="6"/>
          <w:kern w:val="48"/>
          <w:sz w:val="28"/>
          <w:szCs w:val="28"/>
        </w:rPr>
        <w:t xml:space="preserve"> </w:t>
      </w:r>
      <w:r>
        <w:rPr>
          <w:rFonts w:ascii="宋体" w:eastAsia="宋体" w:hAnsi="宋体" w:hint="eastAsia"/>
          <w:color w:val="000000"/>
          <w:spacing w:val="6"/>
          <w:kern w:val="48"/>
          <w:sz w:val="28"/>
          <w:szCs w:val="28"/>
        </w:rPr>
        <w:t>四川省成都市财</w:t>
      </w:r>
      <w:r>
        <w:rPr>
          <w:rFonts w:ascii="宋体" w:eastAsia="宋体" w:hAnsi="宋体" w:hint="eastAsia"/>
          <w:sz w:val="28"/>
          <w:szCs w:val="28"/>
        </w:rPr>
        <w:t>贸</w:t>
      </w:r>
      <w:r>
        <w:rPr>
          <w:rFonts w:ascii="宋体" w:eastAsia="宋体" w:hAnsi="宋体" w:hint="eastAsia"/>
          <w:color w:val="000000"/>
          <w:spacing w:val="6"/>
          <w:kern w:val="48"/>
          <w:sz w:val="28"/>
          <w:szCs w:val="28"/>
        </w:rPr>
        <w:t>职业高级中学校</w:t>
      </w:r>
    </w:p>
    <w:p w14:paraId="6E38605D">
      <w:pPr>
        <w:pStyle w:val="style90"/>
        <w:tabs>
          <w:tab w:val="left" w:leader="none" w:pos="8610"/>
        </w:tabs>
        <w:wordWrap w:val="false"/>
        <w:spacing w:lineRule="exact" w:line="480"/>
        <w:ind w:right="406"/>
        <w:jc w:val="left"/>
        <w:rPr>
          <w:rFonts w:ascii="宋体" w:cs="宋体" w:eastAsia="宋体" w:hAnsi="宋体" w:hint="default"/>
          <w:color w:val="ff0000"/>
          <w:kern w:val="2"/>
          <w:sz w:val="21"/>
          <w:szCs w:val="21"/>
          <w:lang w:val="en-US" w:bidi="ar-SA" w:eastAsia="zh-CN"/>
        </w:rPr>
      </w:pPr>
      <w:r>
        <w:rPr>
          <w:rFonts w:ascii="宋体" w:eastAsia="宋体" w:hAnsi="宋体" w:hint="eastAsia"/>
          <w:spacing w:val="6"/>
          <w:kern w:val="48"/>
          <w:sz w:val="28"/>
          <w:szCs w:val="28"/>
        </w:rPr>
        <w:t xml:space="preserve">                                </w:t>
      </w:r>
      <w:r>
        <w:rPr>
          <w:rFonts w:ascii="宋体" w:eastAsia="宋体" w:hAnsi="宋体"/>
          <w:spacing w:val="6"/>
          <w:kern w:val="48"/>
          <w:sz w:val="28"/>
          <w:szCs w:val="28"/>
        </w:rPr>
        <w:t>202</w:t>
      </w:r>
      <w:r>
        <w:rPr>
          <w:rFonts w:ascii="宋体" w:eastAsia="宋体" w:hAnsi="宋体" w:hint="eastAsia"/>
          <w:spacing w:val="6"/>
          <w:kern w:val="48"/>
          <w:sz w:val="28"/>
          <w:szCs w:val="28"/>
          <w:lang w:val="en-US" w:eastAsia="zh-CN"/>
        </w:rPr>
        <w:t>5</w:t>
      </w:r>
      <w:r>
        <w:rPr>
          <w:rFonts w:ascii="宋体" w:eastAsia="宋体" w:hAnsi="宋体" w:hint="eastAsia"/>
          <w:spacing w:val="6"/>
          <w:kern w:val="48"/>
          <w:sz w:val="28"/>
          <w:szCs w:val="28"/>
        </w:rPr>
        <w:t>年</w:t>
      </w:r>
      <w:r>
        <w:rPr>
          <w:rFonts w:hAnsi="宋体" w:hint="eastAsia"/>
          <w:spacing w:val="6"/>
          <w:kern w:val="48"/>
          <w:sz w:val="28"/>
          <w:szCs w:val="28"/>
          <w:lang w:val="en-US" w:eastAsia="zh-CN"/>
        </w:rPr>
        <w:t>9</w:t>
      </w:r>
      <w:r>
        <w:rPr>
          <w:rFonts w:ascii="宋体" w:eastAsia="宋体" w:hAnsi="宋体" w:hint="eastAsia"/>
          <w:spacing w:val="6"/>
          <w:kern w:val="48"/>
          <w:sz w:val="28"/>
          <w:szCs w:val="28"/>
        </w:rPr>
        <w:t>月</w:t>
      </w:r>
      <w:r>
        <w:rPr>
          <w:rFonts w:hAnsi="宋体" w:hint="eastAsia"/>
          <w:spacing w:val="6"/>
          <w:kern w:val="48"/>
          <w:sz w:val="28"/>
          <w:szCs w:val="28"/>
          <w:lang w:val="en-US" w:eastAsia="zh-CN"/>
        </w:rPr>
        <w:t>24</w:t>
      </w:r>
      <w:r>
        <w:rPr>
          <w:rFonts w:ascii="宋体" w:eastAsia="宋体" w:hAnsi="宋体" w:hint="eastAsia"/>
          <w:spacing w:val="6"/>
          <w:kern w:val="48"/>
          <w:sz w:val="28"/>
          <w:szCs w:val="28"/>
        </w:rPr>
        <w:t>日</w:t>
      </w:r>
    </w:p>
    <w:sectPr>
      <w:pgSz w:w="11906" w:h="16838" w:orient="portrait"/>
      <w:pgMar w:top="1381" w:right="1440" w:bottom="1797" w:left="144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81"/>
    <w:family w:val="auto"/>
    <w:pitch w:val="default"/>
    <w:sig w:usb0="E0002EFF" w:usb1="C000785B" w:usb2="00000009" w:usb3="00000000" w:csb0="400001FF" w:csb1="FFFF0000"/>
  </w:font>
  <w:font w:name="宋体">
    <w:altName w:val="宋体"/>
    <w:panose1 w:val="02010600030001010101"/>
    <w:charset w:val="50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000247B" w:usb2="00000009" w:usb3="00000000" w:csb0="200001FF" w:csb1="00000000"/>
  </w:font>
  <w:font w:name="仿宋">
    <w:altName w:val="仿宋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新宋体">
    <w:altName w:val="新宋体"/>
    <w:panose1 w:val="02010609030001010101"/>
    <w:charset w:val="86"/>
    <w:family w:val="auto"/>
    <w:pitch w:val="default"/>
    <w:sig w:usb0="0000028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embedSystemFonts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Times New Roman" w:cs="Times New Roman" w:eastAsia="宋体" w:hAnsi="Times New Roman"/>
      <w:kern w:val="2"/>
      <w:sz w:val="21"/>
      <w:szCs w:val="24"/>
      <w:lang w:val="en-US" w:bidi="ar-SA" w:eastAsia="zh-CN"/>
    </w:rPr>
  </w:style>
  <w:style w:type="paragraph" w:styleId="style4">
    <w:name w:val="heading 4"/>
    <w:basedOn w:val="style0"/>
    <w:next w:val="style0"/>
    <w:qFormat/>
    <w:uiPriority w:val="0"/>
    <w:pPr>
      <w:spacing w:before="0" w:beforeAutospacing="true" w:after="0" w:afterAutospacing="true"/>
      <w:jc w:val="left"/>
    </w:pPr>
    <w:rPr>
      <w:rFonts w:ascii="宋体" w:cs="宋体" w:eastAsia="宋体" w:hAnsi="宋体" w:hint="eastAsia"/>
      <w:b/>
      <w:bCs/>
      <w:kern w:val="0"/>
      <w:sz w:val="24"/>
      <w:szCs w:val="24"/>
      <w:lang w:val="en-US" w:eastAsia="zh-CN"/>
    </w:rPr>
  </w:style>
  <w:style w:type="character" w:default="1" w:styleId="style65">
    <w:name w:val="Default Paragraph Font"/>
    <w:next w:val="style65"/>
    <w:qFormat/>
    <w:uiPriority w:val="1"/>
  </w:style>
  <w:style w:type="table" w:default="1" w:styleId="style105">
    <w:name w:val="Normal Table"/>
    <w:next w:val="style105"/>
    <w:qFormat/>
    <w:uiPriority w:val="99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28">
    <w:name w:val="Normal Indent"/>
    <w:basedOn w:val="style0"/>
    <w:next w:val="style28"/>
    <w:qFormat/>
    <w:uiPriority w:val="0"/>
    <w:pPr>
      <w:ind w:firstLine="420" w:firstLineChars="200"/>
    </w:pPr>
    <w:rPr>
      <w:rFonts w:ascii="Calibri" w:cs="黑体" w:hAnsi="Calibri"/>
    </w:rPr>
  </w:style>
  <w:style w:type="paragraph" w:styleId="style66">
    <w:name w:val="Body Text"/>
    <w:basedOn w:val="style0"/>
    <w:next w:val="style0"/>
    <w:qFormat/>
    <w:uiPriority w:val="0"/>
    <w:pPr>
      <w:widowControl/>
      <w:spacing w:lineRule="auto" w:line="360"/>
    </w:pPr>
    <w:rPr>
      <w:color w:val="ff0000"/>
    </w:rPr>
  </w:style>
  <w:style w:type="paragraph" w:styleId="style67">
    <w:name w:val="Body Text Indent"/>
    <w:basedOn w:val="style0"/>
    <w:next w:val="style67"/>
    <w:qFormat/>
    <w:uiPriority w:val="0"/>
    <w:pPr>
      <w:spacing w:lineRule="exact" w:line="200"/>
      <w:ind w:firstLine="301"/>
    </w:pPr>
    <w:rPr>
      <w:rFonts w:ascii="宋体" w:hAnsi="Courier New"/>
      <w:spacing w:val="-4"/>
      <w:sz w:val="18"/>
      <w:szCs w:val="20"/>
    </w:rPr>
  </w:style>
  <w:style w:type="paragraph" w:styleId="style90">
    <w:name w:val="Plain Text"/>
    <w:basedOn w:val="style0"/>
    <w:next w:val="style90"/>
    <w:qFormat/>
    <w:uiPriority w:val="0"/>
    <w:pPr/>
    <w:rPr>
      <w:rFonts w:ascii="宋体" w:hAnsi="Courier New"/>
      <w:szCs w:val="20"/>
    </w:rPr>
  </w:style>
  <w:style w:type="paragraph" w:styleId="style153">
    <w:name w:val="Balloon Text"/>
    <w:basedOn w:val="style0"/>
    <w:next w:val="style153"/>
    <w:link w:val="style4103"/>
    <w:qFormat/>
    <w:uiPriority w:val="0"/>
    <w:pPr/>
    <w:rPr>
      <w:sz w:val="18"/>
      <w:szCs w:val="18"/>
    </w:rPr>
  </w:style>
  <w:style w:type="paragraph" w:styleId="style32">
    <w:name w:val="footer"/>
    <w:basedOn w:val="style0"/>
    <w:next w:val="style32"/>
    <w:link w:val="style4100"/>
    <w:qFormat/>
    <w:uiPriority w:val="0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paragraph" w:styleId="style31">
    <w:name w:val="header"/>
    <w:basedOn w:val="style0"/>
    <w:next w:val="style31"/>
    <w:link w:val="style4099"/>
    <w:qFormat/>
    <w:uiPriority w:val="0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table" w:styleId="style154">
    <w:name w:val="Table Grid"/>
    <w:basedOn w:val="style105"/>
    <w:next w:val="style154"/>
    <w:qFormat/>
    <w:uiPriority w:val="39"/>
    <w:pPr/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character" w:styleId="style87">
    <w:name w:val="Strong"/>
    <w:basedOn w:val="style65"/>
    <w:next w:val="style87"/>
    <w:qFormat/>
    <w:uiPriority w:val="0"/>
    <w:rPr>
      <w:b/>
    </w:rPr>
  </w:style>
  <w:style w:type="character" w:styleId="style85">
    <w:name w:val="Hyperlink"/>
    <w:basedOn w:val="style65"/>
    <w:next w:val="style85"/>
    <w:qFormat/>
    <w:uiPriority w:val="0"/>
    <w:rPr>
      <w:color w:val="0000ff"/>
      <w:u w:val="single"/>
    </w:rPr>
  </w:style>
  <w:style w:type="paragraph" w:customStyle="1" w:styleId="style4097">
    <w:name w:val="无间隔1"/>
    <w:next w:val="style4097"/>
    <w:qFormat/>
    <w:uiPriority w:val="1"/>
    <w:pPr>
      <w:widowControl w:val="false"/>
    </w:pPr>
    <w:rPr>
      <w:rFonts w:ascii="Times New Roman" w:cs="Times New Roman" w:eastAsia="宋体" w:hAnsi="Times New Roman"/>
      <w:kern w:val="2"/>
      <w:sz w:val="21"/>
      <w:szCs w:val="24"/>
      <w:lang w:val="en-US" w:bidi="ar-SA" w:eastAsia="zh-CN"/>
    </w:rPr>
  </w:style>
  <w:style w:type="paragraph" w:customStyle="1" w:styleId="style4098">
    <w:name w:val="无间隔11"/>
    <w:next w:val="style4098"/>
    <w:qFormat/>
    <w:uiPriority w:val="1"/>
    <w:pPr>
      <w:widowControl w:val="false"/>
    </w:pPr>
    <w:rPr>
      <w:rFonts w:ascii="Times New Roman" w:cs="Times New Roman" w:eastAsia="宋体" w:hAnsi="Times New Roman"/>
      <w:szCs w:val="24"/>
      <w:lang w:val="en-US" w:bidi="ar-SA" w:eastAsia="zh-CN"/>
    </w:rPr>
  </w:style>
  <w:style w:type="character" w:customStyle="1" w:styleId="style4099">
    <w:name w:val="页眉 Char"/>
    <w:basedOn w:val="style65"/>
    <w:next w:val="style4099"/>
    <w:link w:val="style31"/>
    <w:qFormat/>
    <w:uiPriority w:val="0"/>
    <w:rPr>
      <w:rFonts w:ascii="Times New Roman" w:cs="Times New Roman" w:eastAsia="宋体" w:hAnsi="Times New Roman"/>
      <w:kern w:val="2"/>
      <w:sz w:val="18"/>
      <w:szCs w:val="18"/>
    </w:rPr>
  </w:style>
  <w:style w:type="character" w:customStyle="1" w:styleId="style4100">
    <w:name w:val="页脚 Char"/>
    <w:basedOn w:val="style65"/>
    <w:next w:val="style4100"/>
    <w:link w:val="style32"/>
    <w:qFormat/>
    <w:uiPriority w:val="0"/>
    <w:rPr>
      <w:rFonts w:ascii="Times New Roman" w:cs="Times New Roman" w:eastAsia="宋体" w:hAnsi="Times New Roman"/>
      <w:kern w:val="2"/>
      <w:sz w:val="18"/>
      <w:szCs w:val="18"/>
    </w:rPr>
  </w:style>
  <w:style w:type="paragraph" w:customStyle="1" w:styleId="style4101">
    <w:name w:val="正文 首行缩进 + 行距: 1.5 倍行距 + 首行缩进:  2 字符"/>
    <w:basedOn w:val="style0"/>
    <w:next w:val="style4101"/>
    <w:link w:val="style4102"/>
    <w:qFormat/>
    <w:uiPriority w:val="0"/>
    <w:pPr>
      <w:spacing w:lineRule="auto" w:line="360"/>
      <w:jc w:val="left"/>
    </w:pPr>
    <w:rPr>
      <w:rFonts w:ascii="宋体" w:hAnsi="宋体"/>
      <w:kern w:val="0"/>
      <w:sz w:val="24"/>
      <w:szCs w:val="20"/>
      <w:lang w:val="zh-CN"/>
    </w:rPr>
  </w:style>
  <w:style w:type="character" w:customStyle="1" w:styleId="style4102">
    <w:name w:val="正文 首行缩进 + 行距: 1.5 倍行距 + 首行缩进:  2 字符 Char"/>
    <w:next w:val="style4102"/>
    <w:link w:val="style4101"/>
    <w:qFormat/>
    <w:uiPriority w:val="0"/>
    <w:rPr>
      <w:rFonts w:ascii="宋体" w:cs="Times New Roman" w:eastAsia="宋体" w:hAnsi="宋体"/>
      <w:sz w:val="24"/>
      <w:lang w:val="zh-CN"/>
    </w:rPr>
  </w:style>
  <w:style w:type="character" w:customStyle="1" w:styleId="style4103">
    <w:name w:val="批注框文本 Char"/>
    <w:basedOn w:val="style65"/>
    <w:next w:val="style4103"/>
    <w:link w:val="style153"/>
    <w:qFormat/>
    <w:uiPriority w:val="0"/>
    <w:rPr>
      <w:kern w:val="2"/>
      <w:sz w:val="18"/>
      <w:szCs w:val="18"/>
    </w:rPr>
  </w:style>
  <w:style w:type="character" w:customStyle="1" w:styleId="style4104">
    <w:name w:val="font41"/>
    <w:basedOn w:val="style65"/>
    <w:next w:val="style4104"/>
    <w:qFormat/>
    <w:uiPriority w:val="0"/>
    <w:rPr>
      <w:rFonts w:ascii="Calibri" w:cs="Calibri" w:hAnsi="Calibri"/>
      <w:color w:val="000000"/>
      <w:sz w:val="22"/>
      <w:szCs w:val="22"/>
      <w:u w:val="none"/>
    </w:rPr>
  </w:style>
  <w:style w:type="character" w:customStyle="1" w:styleId="style4105">
    <w:name w:val="font01"/>
    <w:basedOn w:val="style65"/>
    <w:next w:val="style4105"/>
    <w:qFormat/>
    <w:uiPriority w:val="0"/>
    <w:rPr>
      <w:rFonts w:ascii="宋体" w:cs="宋体" w:eastAsia="宋体" w:hAnsi="宋体" w:hint="eastAsia"/>
      <w:color w:val="000000"/>
      <w:sz w:val="22"/>
      <w:szCs w:val="22"/>
      <w:u w:val="none"/>
    </w:rPr>
  </w:style>
  <w:style w:type="character" w:customStyle="1" w:styleId="style4106">
    <w:name w:val="font21"/>
    <w:basedOn w:val="style65"/>
    <w:next w:val="style4106"/>
    <w:qFormat/>
    <w:uiPriority w:val="0"/>
    <w:rPr>
      <w:rFonts w:ascii="宋体" w:cs="宋体" w:eastAsia="宋体" w:hAnsi="宋体" w:hint="eastAsia"/>
      <w:b/>
      <w:bCs/>
      <w:color w:val="000000"/>
      <w:sz w:val="24"/>
      <w:szCs w:val="24"/>
      <w:u w:val="none"/>
    </w:rPr>
  </w:style>
  <w:style w:type="character" w:customStyle="1" w:styleId="style4107">
    <w:name w:val="font51"/>
    <w:basedOn w:val="style65"/>
    <w:next w:val="style4107"/>
    <w:qFormat/>
    <w:uiPriority w:val="0"/>
    <w:rPr>
      <w:rFonts w:ascii="仿宋" w:cs="仿宋" w:eastAsia="仿宋" w:hAnsi="仿宋" w:hint="eastAsia"/>
      <w:color w:val="000000"/>
      <w:sz w:val="20"/>
      <w:szCs w:val="20"/>
      <w:u w:val="none"/>
    </w:rPr>
  </w:style>
  <w:style w:type="character" w:customStyle="1" w:styleId="style4108">
    <w:name w:val="font61"/>
    <w:basedOn w:val="style65"/>
    <w:next w:val="style4108"/>
    <w:qFormat/>
    <w:uiPriority w:val="0"/>
    <w:rPr>
      <w:rFonts w:ascii="Arial" w:cs="Arial" w:hAnsi="Arial"/>
      <w:color w:val="000000"/>
      <w:sz w:val="24"/>
      <w:szCs w:val="24"/>
      <w:u w:val="none"/>
    </w:rPr>
  </w:style>
  <w:style w:type="character" w:customStyle="1" w:styleId="style4109">
    <w:name w:val="font31"/>
    <w:basedOn w:val="style65"/>
    <w:next w:val="style4109"/>
    <w:qFormat/>
    <w:uiPriority w:val="0"/>
    <w:rPr>
      <w:rFonts w:ascii="宋体" w:cs="宋体" w:eastAsia="宋体" w:hAnsi="宋体" w:hint="eastAsia"/>
      <w:color w:val="000000"/>
      <w:sz w:val="24"/>
      <w:szCs w:val="24"/>
      <w:u w:val="none"/>
    </w:rPr>
  </w:style>
  <w:style w:type="character" w:customStyle="1" w:styleId="style4110">
    <w:name w:val="NormalCharacter"/>
    <w:next w:val="style4110"/>
    <w:qFormat/>
    <w:uiPriority w:val="0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Words>1829</Words>
  <Pages>6</Pages>
  <Characters>2049</Characters>
  <Application>WPS Office</Application>
  <DocSecurity>0</DocSecurity>
  <Paragraphs>90</Paragraphs>
  <ScaleCrop>false</ScaleCrop>
  <Company>Sinopec</Company>
  <LinksUpToDate>false</LinksUpToDate>
  <CharactersWithSpaces>2114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2024-05-21T08:47:00Z</dcterms:created>
  <dc:creator>金榜题名</dc:creator>
  <lastModifiedBy>ABR-AL80</lastModifiedBy>
  <lastPrinted>2024-05-24T02:59:00Z</lastPrinted>
  <dcterms:modified xsi:type="dcterms:W3CDTF">2025-09-24T09:30:20Z</dcterms:modified>
  <revision>28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2feb335b25e64050a71ecb76daf3605e_23</vt:lpwstr>
  </property>
  <property fmtid="{D5CDD505-2E9C-101B-9397-08002B2CF9AE}" pid="4" name="KSOTemplateDocerSaveRecord">
    <vt:lpwstr>eyJoZGlkIjoiNDk0MjMxYzMyNjIzMDgwNzM3NjJkNzQ2MTIwNjYzMjQiLCJ1c2VySWQiOiIxMTMyMzkzMDU3In0=</vt:lpwstr>
  </property>
</Properties>
</file>