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755EB">
      <w:pPr>
        <w:tabs>
          <w:tab w:val="left" w:pos="2150"/>
        </w:tabs>
        <w:snapToGrid w:val="0"/>
        <w:ind w:left="1928" w:firstLine="1928"/>
        <w:rPr>
          <w:rFonts w:ascii="宋体" w:hAnsi="宋体" w:eastAsia="宋体"/>
          <w:b/>
          <w:color w:val="000000"/>
          <w:sz w:val="96"/>
          <w:szCs w:val="96"/>
        </w:rPr>
      </w:pPr>
    </w:p>
    <w:p w14:paraId="7C074698">
      <w:pPr>
        <w:pStyle w:val="15"/>
        <w:spacing w:line="360" w:lineRule="auto"/>
        <w:ind w:left="1807" w:hanging="1800" w:hangingChars="500"/>
        <w:jc w:val="center"/>
        <w:rPr>
          <w:rFonts w:ascii="宋体" w:hAnsi="宋体" w:eastAsia="宋体"/>
          <w:b/>
          <w:bCs/>
          <w:sz w:val="36"/>
          <w:szCs w:val="56"/>
        </w:rPr>
      </w:pPr>
      <w:r>
        <w:rPr>
          <w:rFonts w:hint="eastAsia" w:ascii="宋体" w:hAnsi="宋体" w:eastAsia="宋体"/>
          <w:b/>
          <w:bCs/>
          <w:sz w:val="36"/>
          <w:szCs w:val="56"/>
        </w:rPr>
        <w:t>四川省成都市财贸职业高级中学校</w:t>
      </w:r>
    </w:p>
    <w:p w14:paraId="05718C9F">
      <w:pPr>
        <w:ind w:left="0" w:leftChars="0" w:firstLine="0" w:firstLineChars="0"/>
        <w:jc w:val="center"/>
        <w:rPr>
          <w:rFonts w:ascii="宋体" w:hAnsi="宋体" w:eastAsia="宋体"/>
          <w:b/>
          <w:bCs/>
          <w:w w:val="90"/>
          <w:sz w:val="52"/>
          <w:szCs w:val="60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烹饪团队赴重庆培训项目</w:t>
      </w:r>
    </w:p>
    <w:p w14:paraId="3C769486">
      <w:pPr>
        <w:tabs>
          <w:tab w:val="left" w:pos="2150"/>
        </w:tabs>
        <w:snapToGrid w:val="0"/>
        <w:ind w:left="562" w:firstLine="562"/>
        <w:rPr>
          <w:rFonts w:ascii="宋体" w:hAnsi="宋体" w:eastAsia="宋体"/>
          <w:b/>
          <w:bCs/>
          <w:sz w:val="28"/>
          <w:szCs w:val="28"/>
        </w:rPr>
      </w:pPr>
    </w:p>
    <w:p w14:paraId="6F80DFDA">
      <w:pPr>
        <w:widowControl/>
        <w:spacing w:after="75" w:line="384" w:lineRule="auto"/>
        <w:jc w:val="both"/>
        <w:rPr>
          <w:rFonts w:ascii="宋体" w:hAnsi="宋体" w:eastAsia="宋体"/>
          <w:b/>
          <w:bCs/>
          <w:sz w:val="48"/>
          <w:szCs w:val="48"/>
        </w:rPr>
      </w:pPr>
    </w:p>
    <w:p w14:paraId="05DA63BA">
      <w:pPr>
        <w:tabs>
          <w:tab w:val="left" w:pos="2150"/>
        </w:tabs>
        <w:snapToGrid w:val="0"/>
        <w:ind w:left="1446" w:firstLine="1446"/>
        <w:rPr>
          <w:rFonts w:ascii="宋体" w:hAnsi="宋体" w:eastAsia="宋体"/>
          <w:b/>
          <w:sz w:val="72"/>
          <w:szCs w:val="72"/>
        </w:rPr>
      </w:pPr>
    </w:p>
    <w:p w14:paraId="0BBD171A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比</w:t>
      </w:r>
    </w:p>
    <w:p w14:paraId="44434E93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选</w:t>
      </w:r>
    </w:p>
    <w:p w14:paraId="6A34BDA7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文</w:t>
      </w:r>
    </w:p>
    <w:p w14:paraId="43DD8600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72"/>
          <w:szCs w:val="72"/>
        </w:rPr>
      </w:pPr>
      <w:r>
        <w:rPr>
          <w:rFonts w:hint="eastAsia" w:ascii="宋体" w:hAnsi="宋体" w:eastAsia="宋体"/>
          <w:b/>
          <w:sz w:val="72"/>
          <w:szCs w:val="72"/>
        </w:rPr>
        <w:t>件</w:t>
      </w:r>
    </w:p>
    <w:p w14:paraId="740B05D5">
      <w:pPr>
        <w:tabs>
          <w:tab w:val="left" w:pos="2150"/>
        </w:tabs>
        <w:snapToGrid w:val="0"/>
        <w:jc w:val="center"/>
        <w:rPr>
          <w:rFonts w:ascii="宋体" w:hAnsi="宋体" w:eastAsia="宋体"/>
          <w:b/>
          <w:sz w:val="36"/>
          <w:szCs w:val="36"/>
        </w:rPr>
      </w:pPr>
    </w:p>
    <w:p w14:paraId="29413316">
      <w:pPr>
        <w:tabs>
          <w:tab w:val="left" w:pos="2150"/>
        </w:tabs>
        <w:snapToGrid w:val="0"/>
        <w:ind w:left="602" w:firstLine="602"/>
        <w:jc w:val="center"/>
        <w:rPr>
          <w:rFonts w:ascii="宋体" w:hAnsi="宋体" w:eastAsia="宋体"/>
          <w:b/>
          <w:sz w:val="30"/>
          <w:szCs w:val="30"/>
        </w:rPr>
      </w:pPr>
    </w:p>
    <w:p w14:paraId="44127482">
      <w:pPr>
        <w:tabs>
          <w:tab w:val="left" w:pos="2150"/>
        </w:tabs>
        <w:snapToGrid w:val="0"/>
        <w:ind w:left="60" w:firstLine="60"/>
        <w:jc w:val="center"/>
        <w:rPr>
          <w:rFonts w:ascii="宋体" w:hAnsi="宋体" w:eastAsia="宋体"/>
          <w:sz w:val="3"/>
          <w:szCs w:val="21"/>
        </w:rPr>
      </w:pPr>
    </w:p>
    <w:p w14:paraId="3A7944EF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3E5603EC">
      <w:pPr>
        <w:spacing w:line="360" w:lineRule="auto"/>
        <w:ind w:left="602" w:firstLine="602"/>
        <w:jc w:val="center"/>
        <w:rPr>
          <w:rFonts w:ascii="宋体" w:hAnsi="宋体" w:eastAsia="宋体"/>
          <w:b/>
          <w:color w:val="000000"/>
          <w:sz w:val="30"/>
          <w:szCs w:val="30"/>
        </w:rPr>
      </w:pPr>
    </w:p>
    <w:p w14:paraId="48B6C6A2">
      <w:pPr>
        <w:spacing w:line="360" w:lineRule="auto"/>
        <w:jc w:val="center"/>
        <w:rPr>
          <w:rFonts w:ascii="宋体" w:hAnsi="宋体" w:eastAsia="宋体"/>
          <w:b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color w:val="000000"/>
          <w:sz w:val="30"/>
          <w:szCs w:val="30"/>
        </w:rPr>
        <w:t>四川省成都市财贸职业高级中学校</w:t>
      </w:r>
      <w:r>
        <w:rPr>
          <w:rFonts w:hint="eastAsia" w:ascii="宋体" w:hAnsi="宋体" w:eastAsia="宋体"/>
          <w:b/>
          <w:color w:val="000000"/>
          <w:sz w:val="32"/>
          <w:szCs w:val="32"/>
        </w:rPr>
        <w:t>印制</w:t>
      </w:r>
    </w:p>
    <w:p w14:paraId="429C3A72">
      <w:pPr>
        <w:pStyle w:val="6"/>
        <w:jc w:val="center"/>
        <w:rPr>
          <w:rFonts w:ascii="宋体" w:hAnsi="宋体" w:eastAsia="宋体"/>
          <w:color w:val="000000"/>
          <w:sz w:val="30"/>
          <w:szCs w:val="30"/>
        </w:rPr>
      </w:pPr>
      <w:r>
        <w:rPr>
          <w:rFonts w:hint="eastAsia" w:ascii="宋体" w:hAnsi="宋体" w:eastAsia="宋体"/>
          <w:color w:val="000000"/>
          <w:sz w:val="30"/>
          <w:szCs w:val="30"/>
        </w:rPr>
        <w:t>二〇二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五</w:t>
      </w:r>
      <w:r>
        <w:rPr>
          <w:rFonts w:hint="eastAsia" w:ascii="宋体" w:hAnsi="宋体" w:eastAsia="宋体"/>
          <w:color w:val="000000"/>
          <w:sz w:val="30"/>
          <w:szCs w:val="30"/>
        </w:rPr>
        <w:t>年</w:t>
      </w:r>
      <w:r>
        <w:rPr>
          <w:rFonts w:hint="eastAsia" w:hAnsi="宋体"/>
          <w:color w:val="000000"/>
          <w:sz w:val="30"/>
          <w:szCs w:val="30"/>
          <w:lang w:val="en-US" w:eastAsia="zh-CN"/>
        </w:rPr>
        <w:t>十一</w:t>
      </w:r>
      <w:r>
        <w:rPr>
          <w:rFonts w:hint="eastAsia" w:ascii="宋体" w:hAnsi="宋体" w:eastAsia="宋体"/>
          <w:color w:val="000000"/>
          <w:sz w:val="30"/>
          <w:szCs w:val="30"/>
        </w:rPr>
        <w:t>月</w:t>
      </w:r>
    </w:p>
    <w:p w14:paraId="3D9F9E17">
      <w:pPr>
        <w:widowControl/>
        <w:ind w:left="600" w:firstLine="600"/>
        <w:jc w:val="left"/>
        <w:rPr>
          <w:rFonts w:ascii="宋体" w:hAnsi="宋体" w:eastAsia="宋体"/>
          <w:color w:val="000000"/>
          <w:sz w:val="30"/>
          <w:szCs w:val="3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</w:p>
    <w:p w14:paraId="36CBAC2B">
      <w:pPr>
        <w:pStyle w:val="6"/>
        <w:jc w:val="center"/>
        <w:rPr>
          <w:rFonts w:ascii="宋体" w:hAnsi="宋体" w:eastAsia="宋体"/>
          <w:b/>
          <w:bCs/>
          <w:kern w:val="4"/>
          <w:sz w:val="40"/>
          <w:szCs w:val="36"/>
        </w:rPr>
      </w:pPr>
      <w:r>
        <w:rPr>
          <w:rFonts w:ascii="宋体" w:hAnsi="宋体" w:eastAsia="宋体"/>
          <w:b/>
          <w:bCs/>
          <w:kern w:val="4"/>
          <w:sz w:val="40"/>
          <w:szCs w:val="36"/>
        </w:rPr>
        <w:t>比选邀请</w:t>
      </w:r>
    </w:p>
    <w:p w14:paraId="7765EE15">
      <w:pPr>
        <w:ind w:firstLine="292" w:firstLineChars="100"/>
        <w:jc w:val="left"/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（以下简称我校）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拟开展“</w:t>
      </w:r>
      <w:r>
        <w:rPr>
          <w:rFonts w:hint="eastAsia" w:ascii="宋体" w:hAnsi="宋体" w:cs="Times New Roman"/>
          <w:color w:val="000000"/>
          <w:spacing w:val="6"/>
          <w:kern w:val="48"/>
          <w:sz w:val="28"/>
          <w:szCs w:val="28"/>
          <w:lang w:val="en-US" w:eastAsia="zh-CN"/>
        </w:rPr>
        <w:t>烹饪团队赴重庆培训</w:t>
      </w:r>
      <w:r>
        <w:rPr>
          <w:rFonts w:hint="eastAsia" w:ascii="宋体" w:hAnsi="宋体"/>
          <w:color w:val="000000"/>
          <w:spacing w:val="6"/>
          <w:kern w:val="48"/>
          <w:sz w:val="28"/>
          <w:szCs w:val="28"/>
          <w:lang w:val="en-US" w:eastAsia="zh-CN"/>
        </w:rPr>
        <w:t>”活动，根据项目需求拟邀请第三方机构参与项目建设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，现将有关事项告知如下：</w:t>
      </w:r>
    </w:p>
    <w:p w14:paraId="2E4E4E68">
      <w:pPr>
        <w:pStyle w:val="5"/>
        <w:spacing w:line="240" w:lineRule="auto"/>
        <w:ind w:firstLine="546"/>
        <w:rPr>
          <w:rFonts w:hint="eastAsia"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  <w:lang w:val="en-US" w:eastAsia="zh-CN"/>
        </w:rPr>
        <w:t>采购内容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：</w:t>
      </w:r>
      <w:r>
        <w:rPr>
          <w:rFonts w:hint="eastAsia" w:hAnsi="宋体"/>
          <w:color w:val="000000"/>
          <w:spacing w:val="6"/>
          <w:kern w:val="48"/>
          <w:sz w:val="28"/>
          <w:szCs w:val="28"/>
          <w:lang w:val="en-US" w:eastAsia="zh-CN"/>
        </w:rPr>
        <w:t>学校烹饪团队赴重庆培训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  <w:lang w:val="en-US" w:eastAsia="zh-CN"/>
        </w:rPr>
        <w:t>项目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</w:rPr>
        <w:t>具体</w:t>
      </w:r>
      <w:r>
        <w:rPr>
          <w:rFonts w:hint="eastAsia" w:hAnsi="宋体"/>
          <w:spacing w:val="-8"/>
          <w:sz w:val="28"/>
          <w:szCs w:val="28"/>
          <w:lang w:val="en-US" w:eastAsia="zh-CN"/>
        </w:rPr>
        <w:t>参数</w:t>
      </w:r>
      <w:r>
        <w:rPr>
          <w:rFonts w:hint="eastAsia" w:ascii="宋体" w:hAnsi="宋体" w:eastAsia="宋体"/>
          <w:spacing w:val="-8"/>
          <w:sz w:val="28"/>
          <w:szCs w:val="28"/>
        </w:rPr>
        <w:t>要求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：</w:t>
      </w:r>
    </w:p>
    <w:tbl>
      <w:tblPr>
        <w:tblStyle w:val="29"/>
        <w:tblW w:w="970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828"/>
        <w:gridCol w:w="6234"/>
        <w:gridCol w:w="765"/>
        <w:gridCol w:w="735"/>
      </w:tblGrid>
      <w:tr w14:paraId="2F0E3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9706" w:type="dxa"/>
            <w:gridSpan w:val="5"/>
            <w:shd w:val="clear" w:color="auto" w:fill="4F81BD"/>
          </w:tcPr>
          <w:p w14:paraId="2ACBF6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8" w:after="160" w:line="360" w:lineRule="auto"/>
              <w:ind w:left="3770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FFFFFF"/>
                <w:spacing w:val="-3"/>
                <w:sz w:val="21"/>
                <w:szCs w:val="21"/>
                <w:lang w:eastAsia="zh-CN"/>
              </w:rPr>
              <w:t>财贸职高至重庆培训学习行程</w:t>
            </w:r>
          </w:p>
        </w:tc>
      </w:tr>
      <w:tr w14:paraId="066F7A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shd w:val="clear" w:color="auto" w:fill="DCE6F1"/>
          </w:tcPr>
          <w:p w14:paraId="428470C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ind w:left="394"/>
              <w:jc w:val="both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25"/>
                <w:sz w:val="21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25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25"/>
                <w:sz w:val="21"/>
                <w:szCs w:val="21"/>
              </w:rPr>
              <w:t>期</w:t>
            </w:r>
          </w:p>
        </w:tc>
        <w:tc>
          <w:tcPr>
            <w:tcW w:w="828" w:type="dxa"/>
          </w:tcPr>
          <w:p w14:paraId="52F7595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ind w:left="206"/>
              <w:jc w:val="both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11"/>
                <w:sz w:val="21"/>
                <w:szCs w:val="21"/>
              </w:rPr>
              <w:t>时间</w:t>
            </w:r>
          </w:p>
        </w:tc>
        <w:tc>
          <w:tcPr>
            <w:tcW w:w="6234" w:type="dxa"/>
          </w:tcPr>
          <w:p w14:paraId="3FADAC1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ind w:left="3098"/>
              <w:jc w:val="both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20"/>
                <w:sz w:val="21"/>
                <w:szCs w:val="21"/>
                <w:lang w:val="en-US" w:eastAsia="zh-CN"/>
              </w:rPr>
              <w:t>内 容</w:t>
            </w:r>
          </w:p>
        </w:tc>
        <w:tc>
          <w:tcPr>
            <w:tcW w:w="765" w:type="dxa"/>
          </w:tcPr>
          <w:p w14:paraId="732E09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jc w:val="both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6"/>
                <w:sz w:val="21"/>
                <w:szCs w:val="21"/>
              </w:rPr>
              <w:t>住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6"/>
                <w:sz w:val="21"/>
                <w:szCs w:val="21"/>
              </w:rPr>
              <w:t>宿</w:t>
            </w:r>
          </w:p>
        </w:tc>
        <w:tc>
          <w:tcPr>
            <w:tcW w:w="735" w:type="dxa"/>
          </w:tcPr>
          <w:p w14:paraId="6918055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jc w:val="both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8"/>
                <w:sz w:val="21"/>
                <w:szCs w:val="21"/>
              </w:rPr>
              <w:t>交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8"/>
                <w:sz w:val="21"/>
                <w:szCs w:val="21"/>
              </w:rPr>
              <w:t>通</w:t>
            </w:r>
          </w:p>
        </w:tc>
      </w:tr>
      <w:tr w14:paraId="399A0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restart"/>
            <w:tcBorders>
              <w:bottom w:val="nil"/>
            </w:tcBorders>
            <w:shd w:val="clear" w:color="auto" w:fill="DCE6F1"/>
          </w:tcPr>
          <w:p w14:paraId="70AB896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0335A42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74A7A1F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3039D20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2" w:after="160" w:line="360" w:lineRule="auto"/>
              <w:ind w:left="246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sz w:val="21"/>
                <w:szCs w:val="21"/>
              </w:rPr>
              <w:t>第一天</w:t>
            </w:r>
          </w:p>
        </w:tc>
        <w:tc>
          <w:tcPr>
            <w:tcW w:w="7062" w:type="dxa"/>
            <w:gridSpan w:val="2"/>
          </w:tcPr>
          <w:p w14:paraId="6AEB144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7" w:after="160" w:line="36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1"/>
                <w:szCs w:val="21"/>
                <w:lang w:val="en-US" w:eastAsia="zh-CN"/>
              </w:rPr>
              <w:t>上午成都东站集合</w:t>
            </w:r>
          </w:p>
        </w:tc>
        <w:tc>
          <w:tcPr>
            <w:tcW w:w="765" w:type="dxa"/>
            <w:vMerge w:val="restart"/>
            <w:tcBorders>
              <w:bottom w:val="nil"/>
            </w:tcBorders>
          </w:tcPr>
          <w:p w14:paraId="19BCA3D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restart"/>
            <w:tcBorders>
              <w:bottom w:val="nil"/>
            </w:tcBorders>
          </w:tcPr>
          <w:p w14:paraId="7D87716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48D02E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02DC33A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062" w:type="dxa"/>
            <w:gridSpan w:val="2"/>
          </w:tcPr>
          <w:p w14:paraId="2C8A063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44" w:after="160" w:line="360" w:lineRule="auto"/>
              <w:ind w:left="1952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1"/>
                <w:szCs w:val="21"/>
              </w:rPr>
              <w:t>高铁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1"/>
                <w:szCs w:val="21"/>
                <w:lang w:eastAsia="zh-CN"/>
              </w:rPr>
              <w:t>（成都东）xx:xx--（重庆北）xx:xx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6BBF1E6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7E42C36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215F3B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584EBD7F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62" w:type="dxa"/>
            <w:gridSpan w:val="2"/>
          </w:tcPr>
          <w:p w14:paraId="2A760B3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8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</w:rPr>
              <w:t>午餐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65736EE9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4FF9244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29369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7953AC4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28" w:type="dxa"/>
          </w:tcPr>
          <w:p w14:paraId="2E7CFB4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04" w:after="160" w:line="360" w:lineRule="auto"/>
              <w:ind w:left="205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sz w:val="21"/>
                <w:szCs w:val="21"/>
              </w:rPr>
              <w:t>下午</w:t>
            </w:r>
          </w:p>
        </w:tc>
        <w:tc>
          <w:tcPr>
            <w:tcW w:w="6234" w:type="dxa"/>
          </w:tcPr>
          <w:p w14:paraId="63A4DED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9" w:after="160" w:line="360" w:lineRule="auto"/>
              <w:ind w:left="1429"/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重庆商务职业学院交流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学习</w:t>
            </w:r>
          </w:p>
          <w:p w14:paraId="606BAC1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9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C00000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（主题：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交流烹饪专业建设发展，包含课程建设、师资培养、产教融合等相关内容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215E2AE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748CBD5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5018C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continue"/>
            <w:tcBorders>
              <w:top w:val="nil"/>
            </w:tcBorders>
          </w:tcPr>
          <w:p w14:paraId="3AE9440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62" w:type="dxa"/>
            <w:gridSpan w:val="2"/>
          </w:tcPr>
          <w:p w14:paraId="391125E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8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sz w:val="21"/>
                <w:szCs w:val="21"/>
              </w:rPr>
              <w:t>晚餐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4E72A9F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40A3AF6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785B1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restart"/>
            <w:tcBorders>
              <w:bottom w:val="nil"/>
            </w:tcBorders>
            <w:shd w:val="clear" w:color="auto" w:fill="DCE6F1"/>
          </w:tcPr>
          <w:p w14:paraId="50C5589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58AB9E7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5D1DE4B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4974C048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0BE5B75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2" w:after="160" w:line="360" w:lineRule="auto"/>
              <w:ind w:left="246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sz w:val="21"/>
                <w:szCs w:val="21"/>
              </w:rPr>
              <w:t>第二天</w:t>
            </w:r>
          </w:p>
        </w:tc>
        <w:tc>
          <w:tcPr>
            <w:tcW w:w="7062" w:type="dxa"/>
            <w:gridSpan w:val="2"/>
          </w:tcPr>
          <w:p w14:paraId="26D7F8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8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1"/>
                <w:szCs w:val="21"/>
              </w:rPr>
              <w:t>早餐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6273E35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575E6A9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5AA10E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38D0552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28" w:type="dxa"/>
          </w:tcPr>
          <w:p w14:paraId="4044C4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312" w:after="160" w:line="360" w:lineRule="auto"/>
              <w:ind w:left="200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5"/>
                <w:sz w:val="21"/>
                <w:szCs w:val="21"/>
              </w:rPr>
              <w:t>上午</w:t>
            </w:r>
          </w:p>
        </w:tc>
        <w:tc>
          <w:tcPr>
            <w:tcW w:w="6234" w:type="dxa"/>
          </w:tcPr>
          <w:p w14:paraId="4664F92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56" w:after="160" w:line="360" w:lineRule="auto"/>
              <w:jc w:val="center"/>
              <w:rPr>
                <w:rFonts w:hint="default" w:ascii="宋体" w:hAnsi="宋体" w:eastAsia="宋体" w:cs="宋体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1"/>
                <w:szCs w:val="21"/>
                <w:lang w:val="en-US" w:eastAsia="zh-CN"/>
              </w:rPr>
              <w:t>重庆餐饮企业参访交流</w:t>
            </w:r>
          </w:p>
          <w:p w14:paraId="3A5DB0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（主题：</w:t>
            </w:r>
            <w:r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交流川渝地区川菜技艺与文化的发展，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研习川渝地区中华老字号餐饮企业及下河帮川菜的发展与特点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5238044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1B3173A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072E3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64FE160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62" w:type="dxa"/>
            <w:gridSpan w:val="2"/>
          </w:tcPr>
          <w:p w14:paraId="3A4303A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ind w:left="3379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sz w:val="21"/>
                <w:szCs w:val="21"/>
              </w:rPr>
              <w:t>午餐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7B92B32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5B00DF7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406DF2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144" w:type="dxa"/>
            <w:vMerge w:val="continue"/>
            <w:tcBorders>
              <w:top w:val="nil"/>
              <w:bottom w:val="nil"/>
            </w:tcBorders>
          </w:tcPr>
          <w:p w14:paraId="69A1B1A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28" w:type="dxa"/>
          </w:tcPr>
          <w:p w14:paraId="4924136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5" w:after="160" w:line="360" w:lineRule="auto"/>
              <w:ind w:left="205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sz w:val="21"/>
                <w:szCs w:val="21"/>
              </w:rPr>
              <w:t>下午</w:t>
            </w:r>
          </w:p>
        </w:tc>
        <w:tc>
          <w:tcPr>
            <w:tcW w:w="6234" w:type="dxa"/>
          </w:tcPr>
          <w:p w14:paraId="1CCD251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6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1"/>
                <w:szCs w:val="21"/>
                <w:lang w:val="en-US" w:eastAsia="zh-CN"/>
              </w:rPr>
              <w:t>红岩革命革命精神学习</w:t>
            </w:r>
          </w:p>
          <w:p w14:paraId="4A2874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66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（主题：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学习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红岩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革命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精神，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充实课程思政内涵，优化烹饪专业“六心”思政要素，提升烹饪专业教师师德素养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5B7315E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713B1F8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1DAD10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continue"/>
            <w:tcBorders>
              <w:top w:val="nil"/>
            </w:tcBorders>
          </w:tcPr>
          <w:p w14:paraId="533C2938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62" w:type="dxa"/>
            <w:gridSpan w:val="2"/>
          </w:tcPr>
          <w:p w14:paraId="6370F6D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49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sz w:val="21"/>
                <w:szCs w:val="21"/>
              </w:rPr>
              <w:t>晚餐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68FCBF9D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17B2201D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19B86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1144" w:type="dxa"/>
            <w:vMerge w:val="restart"/>
            <w:shd w:val="clear" w:color="auto" w:fill="DCE6F1"/>
          </w:tcPr>
          <w:p w14:paraId="2E67239D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  <w:p w14:paraId="0FD1907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72" w:after="160" w:line="360" w:lineRule="auto"/>
              <w:ind w:left="246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spacing w:val="-5"/>
                <w:sz w:val="21"/>
                <w:szCs w:val="21"/>
              </w:rPr>
              <w:t>第三天</w:t>
            </w:r>
          </w:p>
        </w:tc>
        <w:tc>
          <w:tcPr>
            <w:tcW w:w="7062" w:type="dxa"/>
            <w:gridSpan w:val="2"/>
          </w:tcPr>
          <w:p w14:paraId="550E20D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1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1"/>
                <w:szCs w:val="21"/>
              </w:rPr>
              <w:t>早餐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1030992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1787D7D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253D6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144" w:type="dxa"/>
            <w:vMerge w:val="continue"/>
          </w:tcPr>
          <w:p w14:paraId="06F1455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828" w:type="dxa"/>
          </w:tcPr>
          <w:p w14:paraId="4AEDCA8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1" w:after="160" w:line="360" w:lineRule="auto"/>
              <w:ind w:left="200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5"/>
                <w:sz w:val="21"/>
                <w:szCs w:val="21"/>
              </w:rPr>
              <w:t>上午</w:t>
            </w:r>
          </w:p>
        </w:tc>
        <w:tc>
          <w:tcPr>
            <w:tcW w:w="6234" w:type="dxa"/>
          </w:tcPr>
          <w:p w14:paraId="12BEEB3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1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主题讲座：专家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讲座</w:t>
            </w:r>
          </w:p>
          <w:p w14:paraId="744B8D5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21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C00000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（主题：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val="en-US" w:eastAsia="zh-CN"/>
              </w:rPr>
              <w:t>分享烹饪专业建设与发展经验，学习世校赛备赛参赛经验等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31BC141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4E4D039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</w:tr>
      <w:tr w14:paraId="5D77FF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144" w:type="dxa"/>
            <w:vMerge w:val="continue"/>
          </w:tcPr>
          <w:p w14:paraId="7907716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62" w:type="dxa"/>
            <w:gridSpan w:val="2"/>
          </w:tcPr>
          <w:p w14:paraId="101F37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ind w:left="3268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</w:rPr>
              <w:t>午餐</w:t>
            </w:r>
          </w:p>
        </w:tc>
        <w:tc>
          <w:tcPr>
            <w:tcW w:w="765" w:type="dxa"/>
            <w:vMerge w:val="continue"/>
            <w:tcBorders>
              <w:top w:val="nil"/>
              <w:bottom w:val="nil"/>
            </w:tcBorders>
          </w:tcPr>
          <w:p w14:paraId="6DAF2C0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bottom w:val="nil"/>
            </w:tcBorders>
          </w:tcPr>
          <w:p w14:paraId="50F1F10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39763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144" w:type="dxa"/>
            <w:vMerge w:val="continue"/>
          </w:tcPr>
          <w:p w14:paraId="000C199F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28" w:type="dxa"/>
            <w:vMerge w:val="restart"/>
            <w:vAlign w:val="center"/>
          </w:tcPr>
          <w:p w14:paraId="147CDD0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  <w:lang w:val="en-US" w:eastAsia="zh-CN"/>
              </w:rPr>
              <w:t>下午</w:t>
            </w:r>
          </w:p>
        </w:tc>
        <w:tc>
          <w:tcPr>
            <w:tcW w:w="6234" w:type="dxa"/>
          </w:tcPr>
          <w:p w14:paraId="18CDDC8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1"/>
                <w:szCs w:val="21"/>
                <w:lang w:val="en-US" w:eastAsia="zh-CN"/>
              </w:rPr>
              <w:t>集中研讨、分享交流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5C8CCA8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bottom w:val="nil"/>
            </w:tcBorders>
          </w:tcPr>
          <w:p w14:paraId="08F33F8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784C7C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144" w:type="dxa"/>
          </w:tcPr>
          <w:p w14:paraId="2F403859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28" w:type="dxa"/>
            <w:vMerge w:val="continue"/>
          </w:tcPr>
          <w:p w14:paraId="3B8C37E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6234" w:type="dxa"/>
          </w:tcPr>
          <w:p w14:paraId="0E7EE5C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default" w:ascii="宋体" w:hAnsi="宋体" w:eastAsia="宋体" w:cs="宋体"/>
                <w:snapToGrid w:val="0"/>
                <w:color w:val="C00000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1"/>
                <w:szCs w:val="21"/>
                <w:lang w:val="en-US" w:eastAsia="zh-CN"/>
              </w:rPr>
              <w:t>晚餐</w:t>
            </w:r>
          </w:p>
        </w:tc>
        <w:tc>
          <w:tcPr>
            <w:tcW w:w="765" w:type="dxa"/>
            <w:tcBorders>
              <w:top w:val="nil"/>
              <w:bottom w:val="nil"/>
            </w:tcBorders>
          </w:tcPr>
          <w:p w14:paraId="1E76D6C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bottom w:val="nil"/>
            </w:tcBorders>
          </w:tcPr>
          <w:p w14:paraId="35A46A1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  <w:tr w14:paraId="4AC8C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1144" w:type="dxa"/>
          </w:tcPr>
          <w:p w14:paraId="434C6AF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28" w:type="dxa"/>
            <w:vMerge w:val="continue"/>
          </w:tcPr>
          <w:p w14:paraId="5ADE86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sz w:val="21"/>
                <w:szCs w:val="21"/>
                <w:lang w:val="en-US" w:eastAsia="zh-CN"/>
              </w:rPr>
            </w:pPr>
          </w:p>
        </w:tc>
        <w:tc>
          <w:tcPr>
            <w:tcW w:w="6234" w:type="dxa"/>
          </w:tcPr>
          <w:p w14:paraId="1F8A57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after="160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C00000"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1"/>
                <w:szCs w:val="21"/>
                <w:lang w:val="en-US" w:eastAsia="zh-CN"/>
              </w:rPr>
              <w:t>高铁返程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sz w:val="21"/>
                <w:szCs w:val="21"/>
                <w:lang w:eastAsia="zh-CN"/>
              </w:rPr>
              <w:t>重庆北）--（成都东）</w:t>
            </w:r>
          </w:p>
        </w:tc>
        <w:tc>
          <w:tcPr>
            <w:tcW w:w="765" w:type="dxa"/>
            <w:tcBorders>
              <w:top w:val="nil"/>
              <w:bottom w:val="single" w:color="auto" w:sz="4" w:space="0"/>
            </w:tcBorders>
          </w:tcPr>
          <w:p w14:paraId="4DE39C2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bottom w:val="single" w:color="auto" w:sz="4" w:space="0"/>
            </w:tcBorders>
          </w:tcPr>
          <w:p w14:paraId="522EC35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after="160" w:line="360" w:lineRule="auto"/>
              <w:rPr>
                <w:rFonts w:hint="eastAsia" w:ascii="宋体" w:hAnsi="宋体" w:eastAsia="宋体" w:cs="宋体"/>
                <w:snapToGrid w:val="0"/>
                <w:color w:val="000000"/>
                <w:sz w:val="21"/>
                <w:szCs w:val="21"/>
              </w:rPr>
            </w:pPr>
          </w:p>
        </w:tc>
      </w:tr>
    </w:tbl>
    <w:p w14:paraId="492FF32E">
      <w:pPr>
        <w:spacing w:line="520" w:lineRule="exact"/>
        <w:ind w:firstLine="544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>二、采购预算：</w:t>
      </w: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预算总金额</w:t>
      </w:r>
      <w:r>
        <w:rPr>
          <w:rFonts w:hint="eastAsia" w:ascii="宋体" w:hAnsi="宋体" w:eastAsia="宋体"/>
          <w:spacing w:val="12"/>
          <w:sz w:val="28"/>
          <w:szCs w:val="28"/>
          <w:u w:val="single"/>
          <w:lang w:eastAsia="zh-CN"/>
        </w:rPr>
        <w:t>为￥</w:t>
      </w:r>
      <w:r>
        <w:rPr>
          <w:rFonts w:hint="eastAsia" w:ascii="宋体" w:hAnsi="宋体"/>
          <w:spacing w:val="12"/>
          <w:sz w:val="28"/>
          <w:szCs w:val="28"/>
          <w:u w:val="single"/>
          <w:lang w:val="en-US" w:eastAsia="zh-CN"/>
        </w:rPr>
        <w:t>43900</w:t>
      </w:r>
      <w:r>
        <w:rPr>
          <w:rFonts w:hint="eastAsia" w:ascii="宋体" w:hAnsi="宋体" w:eastAsia="宋体"/>
          <w:color w:val="auto"/>
          <w:sz w:val="28"/>
          <w:szCs w:val="28"/>
          <w:u w:val="single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00</w:t>
      </w:r>
      <w:r>
        <w:rPr>
          <w:rFonts w:hint="eastAsia" w:ascii="宋体" w:hAnsi="宋体" w:eastAsia="宋体" w:cs="Times New Roman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超出此金额的报价将被视为无效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  <w:t>报价需包含税费及其他所有相关费用，且在我校询价期间内有效。报价应为闭口价，即一次性报出且不得更改的价格。</w:t>
      </w:r>
    </w:p>
    <w:p w14:paraId="344364CA">
      <w:pPr>
        <w:spacing w:line="520" w:lineRule="exact"/>
        <w:ind w:left="-27" w:leftChars="-13" w:firstLine="544" w:firstLineChars="200"/>
        <w:rPr>
          <w:rFonts w:ascii="宋体" w:hAnsi="宋体" w:eastAsia="宋体"/>
          <w:b/>
          <w:color w:val="000000"/>
          <w:spacing w:val="-4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pacing w:val="-4"/>
          <w:sz w:val="28"/>
          <w:szCs w:val="28"/>
        </w:rPr>
        <w:t xml:space="preserve">三、参选人应具备的条件： </w:t>
      </w:r>
    </w:p>
    <w:p w14:paraId="061BB860">
      <w:pPr>
        <w:ind w:left="-27" w:leftChars="-13" w:firstLine="560" w:firstLineChars="200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（1）具有营业执照；</w:t>
      </w:r>
    </w:p>
    <w:p w14:paraId="1EC2DCDD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kern w:val="0"/>
          <w:sz w:val="28"/>
          <w:szCs w:val="28"/>
        </w:rPr>
        <w:t>（2）</w:t>
      </w:r>
      <w:r>
        <w:rPr>
          <w:rFonts w:hint="eastAsia" w:ascii="宋体" w:hAnsi="宋体" w:eastAsia="宋体"/>
          <w:sz w:val="28"/>
          <w:szCs w:val="28"/>
        </w:rPr>
        <w:t>参选人应有能够满足本次比选需求的项目联系人</w:t>
      </w:r>
      <w:r>
        <w:rPr>
          <w:rFonts w:hint="eastAsia" w:ascii="宋体" w:hAnsi="宋体" w:eastAsia="宋体"/>
          <w:sz w:val="28"/>
          <w:szCs w:val="28"/>
          <w:lang w:eastAsia="zh-CN"/>
        </w:rPr>
        <w:t>；</w:t>
      </w:r>
    </w:p>
    <w:p w14:paraId="61F90478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类似项目业绩表及合同复印件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0415CFE7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）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项目团队组成表及主要人员简历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</w:p>
    <w:p w14:paraId="3A4833B1"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）</w:t>
      </w:r>
      <w:r>
        <w:rPr>
          <w:rFonts w:hint="default" w:ascii="宋体" w:hAnsi="宋体" w:eastAsia="宋体" w:cs="Times New Roman"/>
          <w:sz w:val="28"/>
          <w:szCs w:val="28"/>
        </w:rPr>
        <w:t>信誉良好，无重大违法记录声明函</w:t>
      </w:r>
      <w:r>
        <w:rPr>
          <w:rFonts w:hint="eastAsia" w:ascii="宋体" w:hAnsi="宋体" w:cs="Times New Roman"/>
          <w:sz w:val="28"/>
          <w:szCs w:val="28"/>
          <w:lang w:eastAsia="zh-CN"/>
        </w:rPr>
        <w:t>。</w:t>
      </w:r>
    </w:p>
    <w:p w14:paraId="5D0F16C6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四、参选文件的编制：</w:t>
      </w:r>
    </w:p>
    <w:p w14:paraId="3FA8818F">
      <w:pPr>
        <w:spacing w:line="520" w:lineRule="exact"/>
        <w:ind w:firstLine="608" w:firstLineChars="200"/>
        <w:rPr>
          <w:rFonts w:ascii="宋体" w:hAnsi="宋体" w:eastAsia="宋体"/>
          <w:spacing w:val="12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（一）参选文件至少应包括下列内容：</w:t>
      </w:r>
    </w:p>
    <w:p w14:paraId="64A614CF">
      <w:pPr>
        <w:spacing w:line="520" w:lineRule="exact"/>
        <w:ind w:firstLine="608" w:firstLineChars="200"/>
        <w:rPr>
          <w:rFonts w:hint="eastAsia" w:ascii="宋体" w:hAnsi="宋体" w:eastAsia="宋体"/>
          <w:spacing w:val="12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en-US" w:eastAsia="zh-CN"/>
        </w:rPr>
        <w:t>1）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 xml:space="preserve">营业执照副本复印件（需加盖公章）；  </w:t>
      </w:r>
    </w:p>
    <w:p w14:paraId="44B4719C">
      <w:pPr>
        <w:spacing w:line="520" w:lineRule="exact"/>
        <w:ind w:firstLine="608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2）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参选人应指定能够满足本次比选需求的项目联系人，并提供其联系方式；  </w:t>
      </w:r>
    </w:p>
    <w:p w14:paraId="1ED72C5C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法定代表人身份证明或授权委托书（内含授权代表身份证复印件，须加盖公章）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 </w:t>
      </w:r>
    </w:p>
    <w:p w14:paraId="53BFBA7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4）</w:t>
      </w:r>
      <w:r>
        <w:rPr>
          <w:rFonts w:hint="eastAsia" w:asciiTheme="minorEastAsia" w:hAnsiTheme="minorEastAsia" w:eastAsiaTheme="minorEastAsia"/>
          <w:spacing w:val="12"/>
          <w:sz w:val="28"/>
          <w:szCs w:val="28"/>
        </w:rPr>
        <w:t>分项报价（见附件1）</w:t>
      </w:r>
      <w:r>
        <w:rPr>
          <w:rFonts w:hint="eastAsia" w:asciiTheme="minorEastAsia" w:hAnsiTheme="minorEastAsia" w:eastAsiaTheme="minorEastAsia"/>
          <w:spacing w:val="12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</w:t>
      </w:r>
    </w:p>
    <w:p w14:paraId="5DDFC5C6">
      <w:pPr>
        <w:spacing w:line="520" w:lineRule="exact"/>
        <w:ind w:firstLine="560" w:firstLineChars="200"/>
        <w:rPr>
          <w:rFonts w:hint="eastAsia" w:ascii="宋体" w:hAnsi="宋体" w:cs="Times New Roman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（5）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类似项目业绩表及合同复印件</w:t>
      </w:r>
      <w:r>
        <w:rPr>
          <w:rFonts w:hint="eastAsia" w:ascii="宋体" w:hAnsi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</w:t>
      </w:r>
    </w:p>
    <w:p w14:paraId="5049B3E5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eastAsia="zh-CN"/>
        </w:rPr>
      </w:pPr>
      <w:r>
        <w:rPr>
          <w:rFonts w:hint="eastAsia" w:ascii="宋体" w:hAnsi="宋体" w:cs="Times New Roman"/>
          <w:sz w:val="28"/>
          <w:szCs w:val="28"/>
          <w:lang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6</w:t>
      </w:r>
      <w:r>
        <w:rPr>
          <w:rFonts w:hint="eastAsia" w:ascii="宋体" w:hAnsi="宋体" w:cs="Times New Roman"/>
          <w:sz w:val="28"/>
          <w:szCs w:val="28"/>
          <w:lang w:eastAsia="zh-CN"/>
        </w:rPr>
        <w:t>）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项目团队组成表及主要人员简历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 xml:space="preserve">  </w:t>
      </w:r>
    </w:p>
    <w:p w14:paraId="65DDDAA6">
      <w:pPr>
        <w:spacing w:line="520" w:lineRule="exact"/>
        <w:ind w:firstLine="560" w:firstLineChars="200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（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）</w:t>
      </w:r>
      <w:r>
        <w:rPr>
          <w:rFonts w:hint="eastAsia" w:ascii="宋体" w:hAnsi="宋体" w:eastAsia="宋体" w:cs="Times New Roman"/>
          <w:sz w:val="28"/>
          <w:szCs w:val="28"/>
        </w:rPr>
        <w:t>供应商认为有必要提供的其他</w:t>
      </w: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相关</w:t>
      </w:r>
      <w:r>
        <w:rPr>
          <w:rFonts w:hint="eastAsia" w:ascii="宋体" w:hAnsi="宋体" w:eastAsia="宋体" w:cs="Times New Roman"/>
          <w:sz w:val="28"/>
          <w:szCs w:val="28"/>
        </w:rPr>
        <w:t>资格证明材料</w:t>
      </w:r>
      <w:r>
        <w:rPr>
          <w:rFonts w:hint="eastAsia" w:ascii="宋体" w:hAnsi="宋体" w:cs="Times New Roman"/>
          <w:sz w:val="28"/>
          <w:szCs w:val="28"/>
          <w:lang w:eastAsia="zh-CN"/>
        </w:rPr>
        <w:t>。</w:t>
      </w:r>
    </w:p>
    <w:p w14:paraId="5F6D1A56">
      <w:pPr>
        <w:spacing w:line="520" w:lineRule="exact"/>
        <w:ind w:left="-27" w:leftChars="-13" w:firstLine="608" w:firstLineChars="200"/>
        <w:rPr>
          <w:rFonts w:ascii="宋体" w:hAnsi="宋体" w:eastAsia="宋体"/>
          <w:b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b/>
          <w:spacing w:val="12"/>
          <w:sz w:val="28"/>
          <w:szCs w:val="28"/>
        </w:rPr>
        <w:t>所有复印件一律加盖投</w:t>
      </w:r>
      <w:r>
        <w:rPr>
          <w:rFonts w:hint="eastAsia" w:ascii="宋体" w:hAnsi="宋体" w:eastAsia="宋体"/>
          <w:b/>
          <w:spacing w:val="6"/>
          <w:kern w:val="48"/>
          <w:sz w:val="28"/>
          <w:szCs w:val="28"/>
        </w:rPr>
        <w:t>标商鲜章。</w:t>
      </w:r>
    </w:p>
    <w:p w14:paraId="2624DC44">
      <w:pPr>
        <w:pStyle w:val="5"/>
        <w:spacing w:line="480" w:lineRule="exact"/>
        <w:ind w:left="0" w:leftChars="0" w:firstLine="419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12"/>
          <w:sz w:val="28"/>
          <w:szCs w:val="28"/>
        </w:rPr>
        <w:t>（二）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参选文件封装要求：</w:t>
      </w:r>
    </w:p>
    <w:p w14:paraId="17D0A5C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（1）写明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项目名称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年月日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、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投标人名称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并于</w:t>
      </w:r>
      <w:r>
        <w:rPr>
          <w:rFonts w:hint="eastAsia" w:ascii="宋体" w:hAnsi="宋体" w:eastAsia="宋体"/>
          <w:spacing w:val="6"/>
          <w:kern w:val="48"/>
          <w:sz w:val="28"/>
          <w:szCs w:val="28"/>
          <w:u w:val="single"/>
        </w:rPr>
        <w:t>袋口密封处加盖投标人鲜章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；</w:t>
      </w:r>
    </w:p>
    <w:p w14:paraId="4B40E200">
      <w:pPr>
        <w:pStyle w:val="5"/>
        <w:spacing w:line="480" w:lineRule="exact"/>
        <w:ind w:left="0" w:leftChars="0" w:firstLine="402" w:firstLineChars="138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（2）参选文件一份。</w:t>
      </w:r>
    </w:p>
    <w:p w14:paraId="2589BE47">
      <w:pPr>
        <w:spacing w:line="520" w:lineRule="exact"/>
        <w:ind w:left="0" w:leftChars="0" w:firstLine="419" w:firstLineChars="138"/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eastAsia="zh-CN"/>
        </w:rPr>
        <w:t>（三）参选人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eastAsia="zh-CN"/>
        </w:rPr>
        <w:t>须将参选文件亲自递交至采购人指定的地点，不接受邮寄方式提交。</w:t>
      </w:r>
    </w:p>
    <w:p w14:paraId="514C6F27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pacing w:val="12"/>
          <w:sz w:val="28"/>
          <w:szCs w:val="28"/>
          <w:lang w:val="en-US" w:eastAsia="zh-CN"/>
        </w:rPr>
        <w:t>（四）</w:t>
      </w: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本次比选结束后3个工作日内（含比选当日），我校将通过电话方式通知中选单位。</w:t>
      </w:r>
    </w:p>
    <w:p w14:paraId="145DF9F9">
      <w:pPr>
        <w:spacing w:line="520" w:lineRule="exact"/>
        <w:ind w:left="0" w:leftChars="0" w:firstLine="419" w:firstLineChars="138"/>
        <w:rPr>
          <w:rFonts w:hint="eastAsia" w:ascii="宋体" w:hAnsi="宋体"/>
          <w:spacing w:val="12"/>
          <w:sz w:val="28"/>
          <w:szCs w:val="28"/>
          <w:lang w:val="en-US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（五）</w:t>
      </w:r>
      <w:r>
        <w:rPr>
          <w:rFonts w:hint="eastAsia" w:ascii="宋体" w:hAnsi="宋体" w:eastAsia="宋体" w:cs="Times New Roman"/>
          <w:spacing w:val="12"/>
          <w:sz w:val="28"/>
          <w:szCs w:val="28"/>
          <w:lang w:val="zh-CN" w:eastAsia="zh-CN"/>
        </w:rPr>
        <w:t>未中标单位将不再另行通知，敬请谅解</w:t>
      </w:r>
      <w:r>
        <w:rPr>
          <w:rFonts w:hint="eastAsia" w:ascii="宋体" w:hAnsi="宋体" w:cs="Times New Roman"/>
          <w:spacing w:val="12"/>
          <w:sz w:val="28"/>
          <w:szCs w:val="28"/>
          <w:lang w:val="zh-CN" w:eastAsia="zh-CN"/>
        </w:rPr>
        <w:t>。</w:t>
      </w:r>
    </w:p>
    <w:p w14:paraId="568DB95F">
      <w:pPr>
        <w:spacing w:line="540" w:lineRule="exact"/>
        <w:ind w:left="0" w:leftChars="0" w:firstLine="419" w:firstLineChars="138"/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Fonts w:hint="eastAsia" w:ascii="宋体" w:hAnsi="宋体"/>
          <w:spacing w:val="12"/>
          <w:sz w:val="28"/>
          <w:szCs w:val="28"/>
          <w:lang w:val="en-US" w:eastAsia="zh-CN"/>
        </w:rPr>
        <w:t>（六）中标单位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>自收到本通知书之日起3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en-US" w:eastAsia="zh-CN"/>
        </w:rPr>
        <w:t>个工作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>日内，携带以下材料至我校，协商合同签订事宜：</w:t>
      </w:r>
      <w:r>
        <w:rPr>
          <w:rStyle w:val="28"/>
          <w:rFonts w:hint="eastAsia" w:ascii="宋体" w:hAnsi="宋体" w:cs="宋体"/>
          <w:bCs/>
          <w:sz w:val="28"/>
          <w:szCs w:val="24"/>
          <w:lang w:val="en-US" w:eastAsia="zh-CN"/>
        </w:rPr>
        <w:t>成交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>通知书、加盖公章的企业营业执照复印件、法人身份证明或明确授权范围的授权委托书。</w:t>
      </w:r>
    </w:p>
    <w:p w14:paraId="53CF3FFB">
      <w:pPr>
        <w:spacing w:line="540" w:lineRule="exact"/>
        <w:ind w:left="0" w:firstLine="573"/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>我校将安排专人与贵单位就合同条款进行沟通协商，双方需就合作细节达成一致后，方可正式签署合同。协商完成后，请贵单位按照投标文件要求，配合完成合同备案及相关手续办理，逾期则视为自动放弃。</w:t>
      </w:r>
    </w:p>
    <w:p w14:paraId="567A3DF8">
      <w:pPr>
        <w:spacing w:line="540" w:lineRule="exact"/>
        <w:ind w:left="0" w:firstLine="573"/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</w:pP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>本通知中的“3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en-US" w:eastAsia="zh-CN"/>
        </w:rPr>
        <w:t>个工作</w:t>
      </w:r>
      <w:r>
        <w:rPr>
          <w:rStyle w:val="28"/>
          <w:rFonts w:hint="eastAsia" w:ascii="宋体" w:hAnsi="宋体" w:eastAsia="宋体" w:cs="宋体"/>
          <w:bCs/>
          <w:sz w:val="28"/>
          <w:szCs w:val="24"/>
          <w:lang w:val="zh-CN" w:eastAsia="zh-CN"/>
        </w:rPr>
        <w:t xml:space="preserve">日内”为资料准备及协商启动的截止时间，并非合同签署的强制期限。若因特殊原因需调整协商时间，请提前与我方联系。 </w:t>
      </w:r>
    </w:p>
    <w:p w14:paraId="5AE743B5">
      <w:pPr>
        <w:pStyle w:val="5"/>
        <w:spacing w:line="480" w:lineRule="exact"/>
        <w:ind w:left="0" w:leftChars="0" w:firstLine="544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五、递交参选文件截止时间及开标时间：</w:t>
      </w:r>
      <w:r>
        <w:rPr>
          <w:rFonts w:hint="eastAsia" w:ascii="宋体" w:hAnsi="宋体" w:eastAsia="宋体"/>
          <w:sz w:val="28"/>
          <w:szCs w:val="28"/>
        </w:rPr>
        <w:t xml:space="preserve">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hAnsi="宋体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:00</w:t>
      </w:r>
      <w:r>
        <w:rPr>
          <w:rFonts w:hint="eastAsia" w:ascii="宋体" w:hAnsi="宋体" w:eastAsia="宋体"/>
          <w:sz w:val="28"/>
          <w:szCs w:val="28"/>
        </w:rPr>
        <w:t>（北京时间）。</w:t>
      </w:r>
    </w:p>
    <w:p w14:paraId="5DE233A9">
      <w:pPr>
        <w:pStyle w:val="5"/>
        <w:spacing w:line="480" w:lineRule="exact"/>
        <w:ind w:firstLine="565" w:firstLineChars="208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六、递交参选文件时间、地点、联系人：</w:t>
      </w:r>
    </w:p>
    <w:p w14:paraId="3509F416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地  点：金牛区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枣子巷26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号</w:t>
      </w:r>
    </w:p>
    <w:p w14:paraId="0EFFCDFF">
      <w:pPr>
        <w:spacing w:line="520" w:lineRule="exact"/>
        <w:ind w:firstLine="1168" w:firstLineChars="400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联系人：杨玲</w:t>
      </w:r>
    </w:p>
    <w:p w14:paraId="142D9A9B">
      <w:pPr>
        <w:spacing w:line="520" w:lineRule="exact"/>
        <w:ind w:left="-27" w:leftChars="-13" w:firstLine="1168" w:firstLineChars="4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>联系电话：028-</w:t>
      </w:r>
      <w:r>
        <w:rPr>
          <w:rFonts w:ascii="宋体" w:hAnsi="宋体" w:eastAsia="宋体"/>
          <w:spacing w:val="6"/>
          <w:kern w:val="48"/>
          <w:sz w:val="28"/>
          <w:szCs w:val="28"/>
        </w:rPr>
        <w:t>87735311</w:t>
      </w:r>
    </w:p>
    <w:p w14:paraId="68CF9CDE">
      <w:pPr>
        <w:pStyle w:val="5"/>
        <w:spacing w:line="240" w:lineRule="auto"/>
        <w:ind w:firstLine="544" w:firstLineChars="200"/>
        <w:rPr>
          <w:rFonts w:hint="eastAsia" w:ascii="宋体" w:hAnsi="宋体" w:eastAsia="宋体"/>
          <w:spacing w:val="-8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评审原则：</w:t>
      </w:r>
      <w:r>
        <w:rPr>
          <w:rFonts w:hint="eastAsia" w:asciiTheme="minorEastAsia" w:hAnsiTheme="minorEastAsia" w:eastAsiaTheme="minorEastAsia"/>
          <w:color w:val="000000" w:themeColor="text1"/>
          <w:spacing w:val="-8"/>
          <w:sz w:val="28"/>
          <w:szCs w:val="28"/>
          <w14:textFill>
            <w14:solidFill>
              <w14:schemeClr w14:val="tx1"/>
            </w14:solidFill>
          </w14:textFill>
        </w:rPr>
        <w:t>本项目采取</w:t>
      </w:r>
      <w:r>
        <w:rPr>
          <w:rFonts w:hint="eastAsia" w:asciiTheme="minorEastAsia" w:hAnsiTheme="minorEastAsia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综合评分法</w:t>
      </w:r>
      <w:r>
        <w:rPr>
          <w:rFonts w:hint="eastAsia" w:asciiTheme="minorEastAsia" w:hAnsiTheme="minorEastAsia" w:eastAsiaTheme="minorEastAsia"/>
          <w:color w:val="000000" w:themeColor="text1"/>
          <w:spacing w:val="-8"/>
          <w:sz w:val="28"/>
          <w:szCs w:val="28"/>
          <w14:textFill>
            <w14:solidFill>
              <w14:schemeClr w14:val="tx1"/>
            </w14:solidFill>
          </w14:textFill>
        </w:rPr>
        <w:t>确定成交供应商。具体评分细则详见附件</w:t>
      </w:r>
      <w:r>
        <w:rPr>
          <w:rFonts w:hint="eastAsia" w:asciiTheme="minorEastAsia" w:hAnsiTheme="minorEastAsia" w:eastAsiaTheme="minorEastAsia"/>
          <w:color w:val="000000" w:themeColor="text1"/>
          <w:spacing w:val="-8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/>
          <w:color w:val="000000" w:themeColor="text1"/>
          <w:spacing w:val="-8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1A34A232">
      <w:pPr>
        <w:pStyle w:val="5"/>
        <w:spacing w:line="240" w:lineRule="auto"/>
        <w:ind w:firstLine="563" w:firstLineChars="207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八、监督电话：</w:t>
      </w:r>
    </w:p>
    <w:p w14:paraId="49B26E8D">
      <w:pPr>
        <w:pStyle w:val="5"/>
        <w:spacing w:line="240" w:lineRule="auto"/>
        <w:ind w:firstLine="546" w:firstLineChars="207"/>
        <w:rPr>
          <w:rFonts w:ascii="宋体" w:hAnsi="宋体" w:eastAsia="宋体"/>
          <w:spacing w:val="-8"/>
          <w:sz w:val="28"/>
          <w:szCs w:val="28"/>
        </w:rPr>
      </w:pPr>
      <w:r>
        <w:rPr>
          <w:rFonts w:hint="eastAsia" w:ascii="宋体" w:hAnsi="宋体" w:eastAsia="宋体"/>
          <w:spacing w:val="-8"/>
          <w:sz w:val="28"/>
          <w:szCs w:val="28"/>
        </w:rPr>
        <w:t>学校党政办公室，电话028-87768310</w:t>
      </w:r>
    </w:p>
    <w:p w14:paraId="54A7D111">
      <w:pPr>
        <w:ind w:firstLine="560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九、合同签订、</w:t>
      </w:r>
      <w:r>
        <w:rPr>
          <w:rFonts w:hint="eastAsia" w:ascii="宋体" w:hAnsi="宋体" w:eastAsia="宋体"/>
          <w:b/>
          <w:sz w:val="28"/>
          <w:szCs w:val="28"/>
        </w:rPr>
        <w:t>验收及付款方式：</w:t>
      </w:r>
    </w:p>
    <w:p w14:paraId="7AF92030"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1、</w:t>
      </w:r>
      <w:r>
        <w:rPr>
          <w:rFonts w:hint="eastAsia" w:ascii="宋体" w:hAnsi="宋体" w:eastAsia="宋体"/>
          <w:sz w:val="28"/>
          <w:szCs w:val="28"/>
          <w:lang w:eastAsia="zh-CN"/>
        </w:rPr>
        <w:t>比选结果于当日进行公示，公示期届满后，如无任何异议，双方将正式签署合同。</w:t>
      </w:r>
    </w:p>
    <w:p w14:paraId="01719960">
      <w:pPr>
        <w:ind w:firstLine="560" w:firstLineChars="200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2、</w:t>
      </w:r>
      <w:r>
        <w:rPr>
          <w:rFonts w:hint="eastAsia" w:ascii="宋体" w:hAnsi="宋体" w:eastAsia="宋体"/>
          <w:sz w:val="28"/>
          <w:szCs w:val="28"/>
          <w:lang w:eastAsia="zh-CN"/>
        </w:rPr>
        <w:t>乙方提供的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服务</w:t>
      </w:r>
      <w:r>
        <w:rPr>
          <w:rFonts w:hint="eastAsia" w:ascii="宋体" w:hAnsi="宋体" w:eastAsia="宋体"/>
          <w:sz w:val="28"/>
          <w:szCs w:val="28"/>
          <w:lang w:eastAsia="zh-CN"/>
        </w:rPr>
        <w:t>应包括本合同规定的全部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服务。</w:t>
      </w:r>
    </w:p>
    <w:p w14:paraId="64392E25">
      <w:pPr>
        <w:keepNext w:val="0"/>
        <w:keepLines w:val="0"/>
        <w:pageBreakBefore w:val="0"/>
        <w:wordWrap/>
        <w:overflowPunct/>
        <w:topLinePunct w:val="0"/>
        <w:bidi w:val="0"/>
        <w:spacing w:before="170" w:line="360" w:lineRule="auto"/>
        <w:ind w:left="32" w:right="293" w:firstLine="563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/>
          <w:sz w:val="28"/>
          <w:szCs w:val="28"/>
          <w:lang w:eastAsia="zh-CN"/>
        </w:rPr>
        <w:t>乙方应对提供的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服务</w:t>
      </w:r>
      <w:r>
        <w:rPr>
          <w:rFonts w:hint="eastAsia" w:ascii="宋体" w:hAnsi="宋体" w:eastAsia="宋体"/>
          <w:sz w:val="28"/>
          <w:szCs w:val="28"/>
          <w:lang w:eastAsia="zh-CN"/>
        </w:rPr>
        <w:t>作全面自查和整理，并列出清单，作为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甲方</w:t>
      </w:r>
      <w:r>
        <w:rPr>
          <w:rFonts w:hint="eastAsia" w:ascii="宋体" w:hAnsi="宋体" w:eastAsia="宋体"/>
          <w:sz w:val="28"/>
          <w:szCs w:val="28"/>
          <w:lang w:eastAsia="zh-CN"/>
        </w:rPr>
        <w:t>验收和使用的技术条件依据，清单应随提供的验收资料交给甲方。</w:t>
      </w:r>
    </w:p>
    <w:p w14:paraId="3510DF2C">
      <w:pPr>
        <w:ind w:firstLine="560" w:firstLineChars="200"/>
        <w:rPr>
          <w:rFonts w:hint="default"/>
          <w:color w:val="auto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cs="宋体"/>
          <w:sz w:val="28"/>
          <w:szCs w:val="28"/>
          <w:lang w:eastAsia="zh-CN"/>
        </w:rPr>
        <w:t>付款方式：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项目完成并通过验收合格后，一次性支付100%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款项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 w14:paraId="4EF4F976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  <w:lang w:eastAsia="zh-CN"/>
        </w:rPr>
        <w:t>中标供应商须按照合同要求，在约定时间内完成项目任务。我校将组织相关人员对项目实施进程及内容质量进行全面验收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779816ED">
      <w:pPr>
        <w:pStyle w:val="5"/>
        <w:spacing w:line="480" w:lineRule="exact"/>
        <w:ind w:left="584" w:firstLine="584"/>
        <w:rPr>
          <w:rFonts w:ascii="宋体" w:hAnsi="宋体" w:eastAsia="宋体"/>
          <w:spacing w:val="6"/>
          <w:kern w:val="48"/>
          <w:sz w:val="28"/>
          <w:szCs w:val="28"/>
        </w:rPr>
      </w:pPr>
    </w:p>
    <w:p w14:paraId="5DE8DF16">
      <w:pPr>
        <w:pStyle w:val="6"/>
        <w:wordWrap w:val="0"/>
        <w:spacing w:line="480" w:lineRule="exact"/>
        <w:ind w:left="584" w:right="132" w:firstLine="584"/>
        <w:jc w:val="right"/>
        <w:rPr>
          <w:rFonts w:ascii="宋体" w:hAnsi="宋体" w:eastAsia="宋体"/>
          <w:spacing w:val="6"/>
          <w:kern w:val="48"/>
          <w:sz w:val="28"/>
          <w:szCs w:val="28"/>
        </w:r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四川省成都市财</w:t>
      </w:r>
      <w:r>
        <w:rPr>
          <w:rFonts w:hint="eastAsia" w:ascii="宋体" w:hAnsi="宋体" w:eastAsia="宋体"/>
          <w:sz w:val="28"/>
          <w:szCs w:val="28"/>
        </w:rPr>
        <w:t>贸</w:t>
      </w:r>
      <w:r>
        <w:rPr>
          <w:rFonts w:hint="eastAsia" w:ascii="宋体" w:hAnsi="宋体" w:eastAsia="宋体"/>
          <w:color w:val="000000"/>
          <w:spacing w:val="6"/>
          <w:kern w:val="48"/>
          <w:sz w:val="28"/>
          <w:szCs w:val="28"/>
        </w:rPr>
        <w:t>职业高级中学校</w:t>
      </w:r>
    </w:p>
    <w:p w14:paraId="6E38605D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eastAsia" w:ascii="宋体" w:hAnsi="宋体" w:eastAsia="宋体"/>
          <w:spacing w:val="6"/>
          <w:kern w:val="48"/>
          <w:sz w:val="28"/>
          <w:szCs w:val="28"/>
        </w:rPr>
        <w:sectPr>
          <w:pgSz w:w="11906" w:h="16838"/>
          <w:pgMar w:top="1381" w:right="1440" w:bottom="1797" w:left="144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宋体" w:hAnsi="宋体" w:eastAsia="宋体"/>
          <w:spacing w:val="6"/>
          <w:kern w:val="48"/>
          <w:sz w:val="28"/>
          <w:szCs w:val="28"/>
        </w:rPr>
        <w:t xml:space="preserve">                                </w:t>
      </w:r>
      <w:r>
        <w:rPr>
          <w:rFonts w:ascii="宋体" w:hAnsi="宋体" w:eastAsia="宋体"/>
          <w:spacing w:val="6"/>
          <w:kern w:val="48"/>
          <w:sz w:val="28"/>
          <w:szCs w:val="28"/>
        </w:rPr>
        <w:t>202</w:t>
      </w:r>
      <w:r>
        <w:rPr>
          <w:rFonts w:hint="eastAsia" w:ascii="宋体" w:hAnsi="宋体" w:eastAsia="宋体"/>
          <w:spacing w:val="6"/>
          <w:kern w:val="48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年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月</w:t>
      </w:r>
      <w:r>
        <w:rPr>
          <w:rFonts w:hint="eastAsia" w:hAnsi="宋体"/>
          <w:spacing w:val="6"/>
          <w:kern w:val="48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/>
          <w:spacing w:val="6"/>
          <w:kern w:val="48"/>
          <w:sz w:val="28"/>
          <w:szCs w:val="28"/>
        </w:rPr>
        <w:t>日</w:t>
      </w:r>
    </w:p>
    <w:p w14:paraId="0C10DC0D">
      <w:pPr>
        <w:spacing w:line="600" w:lineRule="exact"/>
        <w:ind w:left="203" w:leftChars="0" w:hanging="3" w:firstLineChars="0"/>
        <w:jc w:val="left"/>
        <w:rPr>
          <w:rFonts w:hint="eastAsia" w:asciiTheme="minorEastAsia" w:hAnsiTheme="minorEastAsia" w:eastAsiaTheme="minorEastAsia"/>
          <w:b/>
          <w:spacing w:val="-4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  <w:t>附件1</w:t>
      </w:r>
    </w:p>
    <w:p w14:paraId="72711CB0">
      <w:pPr>
        <w:spacing w:line="600" w:lineRule="exact"/>
        <w:ind w:left="803" w:firstLine="803"/>
        <w:jc w:val="center"/>
        <w:rPr>
          <w:rFonts w:asciiTheme="minorEastAsia" w:hAnsiTheme="minorEastAsia" w:eastAsiaTheme="minorEastAsia"/>
          <w:b/>
          <w:bCs/>
          <w:sz w:val="40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0"/>
          <w:szCs w:val="44"/>
        </w:rPr>
        <w:t>四川省成都市财贸职业高级中学校</w:t>
      </w:r>
    </w:p>
    <w:p w14:paraId="2D45E610">
      <w:pPr>
        <w:spacing w:line="600" w:lineRule="exact"/>
        <w:ind w:left="728" w:leftChars="0" w:firstLine="752" w:firstLineChars="0"/>
        <w:jc w:val="center"/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w w:val="90"/>
          <w:sz w:val="40"/>
          <w:szCs w:val="48"/>
          <w:lang w:val="en-US" w:eastAsia="zh-CN"/>
        </w:rPr>
        <w:t>烹饪团队赴重庆培训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bCs/>
          <w:w w:val="90"/>
          <w:sz w:val="40"/>
          <w:szCs w:val="48"/>
        </w:rPr>
        <w:t>项目</w:t>
      </w:r>
      <w:r>
        <w:rPr>
          <w:rFonts w:hint="eastAsia" w:asciiTheme="minorEastAsia" w:hAnsiTheme="minorEastAsia" w:eastAsiaTheme="minorEastAsia"/>
          <w:b/>
          <w:bCs/>
          <w:sz w:val="40"/>
          <w:szCs w:val="44"/>
        </w:rPr>
        <w:t>报价</w:t>
      </w:r>
    </w:p>
    <w:tbl>
      <w:tblPr>
        <w:tblStyle w:val="29"/>
        <w:tblW w:w="904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2930"/>
        <w:gridCol w:w="512"/>
        <w:gridCol w:w="513"/>
        <w:gridCol w:w="1305"/>
        <w:gridCol w:w="3268"/>
      </w:tblGrid>
      <w:tr w14:paraId="75A85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51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1EA4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293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55AA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5"/>
                <w:sz w:val="22"/>
                <w:szCs w:val="22"/>
              </w:rPr>
              <w:t>产品</w:t>
            </w:r>
          </w:p>
        </w:tc>
        <w:tc>
          <w:tcPr>
            <w:tcW w:w="5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5B9B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6"/>
                <w:sz w:val="22"/>
                <w:szCs w:val="22"/>
              </w:rPr>
              <w:t>单位</w:t>
            </w:r>
          </w:p>
        </w:tc>
        <w:tc>
          <w:tcPr>
            <w:tcW w:w="51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A478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6"/>
                <w:sz w:val="22"/>
                <w:szCs w:val="22"/>
              </w:rPr>
              <w:t>数量</w:t>
            </w:r>
          </w:p>
        </w:tc>
        <w:tc>
          <w:tcPr>
            <w:tcW w:w="13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3CD6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4"/>
                <w:sz w:val="22"/>
                <w:szCs w:val="22"/>
              </w:rPr>
              <w:t>总价（元）</w:t>
            </w:r>
          </w:p>
        </w:tc>
        <w:tc>
          <w:tcPr>
            <w:tcW w:w="326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B7811B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7"/>
                <w:sz w:val="22"/>
                <w:szCs w:val="22"/>
              </w:rPr>
              <w:t>备注</w:t>
            </w:r>
          </w:p>
        </w:tc>
      </w:tr>
      <w:tr w14:paraId="1194D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A703D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78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D0DC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3"/>
                <w:sz w:val="22"/>
                <w:szCs w:val="22"/>
              </w:rPr>
              <w:t>包车费用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0155B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1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天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0D56B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79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9855F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A46E9B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2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4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"/>
                <w:sz w:val="22"/>
                <w:szCs w:val="22"/>
              </w:rPr>
              <w:t>天在渝包车费用</w:t>
            </w:r>
          </w:p>
        </w:tc>
      </w:tr>
      <w:tr w14:paraId="64554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1DE3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7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5A35D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50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2"/>
                <w:szCs w:val="22"/>
              </w:rPr>
              <w:t>住宿费用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B2E6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9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天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E7D4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7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A19FE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5EBD91B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50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  <w:t>3天在渝住宿费用</w:t>
            </w:r>
          </w:p>
        </w:tc>
      </w:tr>
      <w:tr w14:paraId="6F9CCB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40E6F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3CFB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3"/>
                <w:sz w:val="22"/>
                <w:szCs w:val="22"/>
              </w:rPr>
              <w:t>餐饮费用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AF82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天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E974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09D7D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D4479F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4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4"/>
                <w:sz w:val="22"/>
                <w:szCs w:val="22"/>
              </w:rPr>
              <w:t>天在渝餐饮费用</w:t>
            </w:r>
          </w:p>
        </w:tc>
      </w:tr>
      <w:tr w14:paraId="4198F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1B03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4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FD21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2"/>
                <w:szCs w:val="22"/>
              </w:rPr>
              <w:t>保险费用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8A31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人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2EBD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1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4"/>
                <w:sz w:val="22"/>
                <w:szCs w:val="22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1CFF4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napToGrid w:val="0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06F17C9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44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2"/>
                <w:szCs w:val="22"/>
              </w:rPr>
              <w:t>天在渝保险费用</w:t>
            </w:r>
          </w:p>
        </w:tc>
      </w:tr>
      <w:tr w14:paraId="33381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F305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3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5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830E5">
            <w:pPr>
              <w:pStyle w:val="30"/>
              <w:keepNext w:val="0"/>
              <w:keepLines w:val="0"/>
              <w:pageBreakBefore w:val="0"/>
              <w:tabs>
                <w:tab w:val="center" w:pos="1154"/>
              </w:tabs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3"/>
                <w:sz w:val="22"/>
                <w:szCs w:val="22"/>
              </w:rPr>
              <w:t>专家费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DF3A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  <w:t>人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586F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1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094FA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C0F823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87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2"/>
                <w:sz w:val="22"/>
                <w:szCs w:val="22"/>
                <w:lang w:eastAsia="zh-CN"/>
              </w:rPr>
              <w:t>专家</w:t>
            </w:r>
            <w:r>
              <w:rPr>
                <w:rFonts w:hint="eastAsia" w:cs="宋体"/>
                <w:b w:val="0"/>
                <w:bCs w:val="0"/>
                <w:snapToGrid w:val="0"/>
                <w:color w:val="auto"/>
                <w:spacing w:val="-2"/>
                <w:sz w:val="22"/>
                <w:szCs w:val="22"/>
                <w:lang w:val="en-US" w:eastAsia="zh-CN"/>
              </w:rPr>
              <w:t>指导、</w:t>
            </w: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2"/>
                <w:sz w:val="22"/>
                <w:szCs w:val="22"/>
                <w:lang w:eastAsia="zh-CN"/>
              </w:rPr>
              <w:t>讲座费用</w:t>
            </w:r>
          </w:p>
        </w:tc>
      </w:tr>
      <w:tr w14:paraId="321747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52E0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6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A6F5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4"/>
                <w:sz w:val="22"/>
                <w:szCs w:val="22"/>
              </w:rPr>
              <w:t>管理服务费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9A158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  <w:t>项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0813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0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3E6E5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256A14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4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2"/>
                <w:szCs w:val="22"/>
              </w:rPr>
              <w:t>公司营运相关费用</w:t>
            </w:r>
          </w:p>
        </w:tc>
      </w:tr>
      <w:tr w14:paraId="41377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83787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napToGrid w:val="0"/>
                <w:color w:val="auto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46B7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  <w:t>场地租赁费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8B70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天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1FEE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3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20CD5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34F216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7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  <w:t>参观讲座场地费用</w:t>
            </w:r>
          </w:p>
        </w:tc>
      </w:tr>
      <w:tr w14:paraId="33EB3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7672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4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cs="宋体"/>
                <w:snapToGrid w:val="0"/>
                <w:color w:val="auto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AEB34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2"/>
                <w:szCs w:val="22"/>
              </w:rPr>
              <w:t>培训材料费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F60C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人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45961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3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4"/>
                <w:sz w:val="22"/>
                <w:szCs w:val="22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81FAA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871E90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5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  <w:t>培训学习材料费用</w:t>
            </w:r>
          </w:p>
        </w:tc>
      </w:tr>
      <w:tr w14:paraId="5C8F8F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DB955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auto"/>
                <w:spacing w:val="-14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9E33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  <w:t>应急保障费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38AB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snapToGrid w:val="0"/>
                <w:color w:val="auto"/>
                <w:sz w:val="22"/>
                <w:szCs w:val="22"/>
                <w:lang w:val="en-US" w:eastAsia="zh-CN"/>
              </w:rPr>
              <w:t>项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A23D2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88904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81C866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89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  <w:lang w:eastAsia="zh-CN"/>
              </w:rPr>
              <w:t>紧急情况处理应对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3"/>
                <w:sz w:val="22"/>
                <w:szCs w:val="22"/>
                <w:lang w:eastAsia="zh-CN"/>
              </w:rPr>
              <w:t>保障费用</w:t>
            </w:r>
          </w:p>
        </w:tc>
      </w:tr>
      <w:tr w14:paraId="01D768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E796A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napToGrid w:val="0"/>
                <w:color w:val="auto"/>
                <w:spacing w:val="-14"/>
                <w:sz w:val="22"/>
                <w:szCs w:val="22"/>
                <w:lang w:val="en-US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pacing w:val="-14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8B3F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pacing w:val="-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5"/>
                <w:sz w:val="22"/>
                <w:szCs w:val="22"/>
                <w:lang w:val="en-US" w:eastAsia="zh-CN"/>
              </w:rPr>
              <w:t>往返成都-重庆两地高铁费</w:t>
            </w:r>
          </w:p>
        </w:tc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7B9C6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46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snapToGrid w:val="0"/>
                <w:color w:val="auto"/>
                <w:sz w:val="22"/>
                <w:szCs w:val="22"/>
                <w:lang w:val="en-US" w:eastAsia="zh-CN"/>
              </w:rPr>
              <w:t>人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44670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12B55">
            <w:pPr>
              <w:keepNext w:val="0"/>
              <w:keepLines w:val="0"/>
              <w:widowControl/>
              <w:suppressLineNumbers w:val="0"/>
              <w:snapToGrid w:val="0"/>
              <w:spacing w:after="160"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7"/>
                <w:kern w:val="0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57CFE3E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89" w:after="160" w:line="24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5"/>
                <w:sz w:val="22"/>
                <w:szCs w:val="22"/>
                <w:lang w:val="en-US" w:eastAsia="zh-CN"/>
              </w:rPr>
              <w:t>往返成都-重庆两地高铁费</w:t>
            </w:r>
          </w:p>
        </w:tc>
      </w:tr>
      <w:tr w14:paraId="5AF9F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E7B009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default" w:cs="宋体"/>
                <w:b w:val="0"/>
                <w:bCs w:val="0"/>
                <w:snapToGrid w:val="0"/>
                <w:color w:val="auto"/>
                <w:spacing w:val="-14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pacing w:val="-14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4A3AF53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282" w:after="160" w:line="240" w:lineRule="auto"/>
              <w:ind w:left="0" w:leftChars="0" w:right="0" w:rightChars="0" w:firstLine="0" w:firstLineChars="0"/>
              <w:jc w:val="center"/>
              <w:rPr>
                <w:rFonts w:hint="default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snapToGrid w:val="0"/>
                <w:color w:val="auto"/>
                <w:sz w:val="22"/>
                <w:szCs w:val="22"/>
                <w:lang w:val="en-US" w:eastAsia="zh-CN"/>
              </w:rPr>
              <w:t>合计金额：</w:t>
            </w:r>
          </w:p>
        </w:tc>
        <w:tc>
          <w:tcPr>
            <w:tcW w:w="3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7FC94A1C">
            <w:pPr>
              <w:pStyle w:val="30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napToGrid w:val="0"/>
              <w:spacing w:before="89" w:after="16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pacing w:val="-5"/>
                <w:sz w:val="22"/>
                <w:szCs w:val="22"/>
                <w:lang w:val="en-US" w:eastAsia="zh-CN"/>
              </w:rPr>
            </w:pPr>
          </w:p>
        </w:tc>
      </w:tr>
    </w:tbl>
    <w:p w14:paraId="39FE8BD2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rPr>
          <w:rFonts w:hint="default" w:ascii="宋体" w:hAnsi="宋体" w:eastAsia="宋体" w:cs="宋体"/>
          <w:b w:val="0"/>
          <w:bCs w:val="0"/>
          <w:color w:val="FF0000"/>
          <w:spacing w:val="-5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pacing w:val="-5"/>
          <w:sz w:val="24"/>
          <w:szCs w:val="24"/>
          <w:lang w:val="en-US" w:eastAsia="zh-CN"/>
        </w:rPr>
        <w:t>备注：往返成都-重庆两地高铁费用如由学校单独购买，此项费用即从总预算费用中剔除。</w:t>
      </w:r>
    </w:p>
    <w:p w14:paraId="01EEA284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ascii="宋体" w:hAnsi="宋体" w:eastAsia="宋体"/>
          <w:spacing w:val="6"/>
          <w:kern w:val="48"/>
          <w:sz w:val="28"/>
          <w:szCs w:val="28"/>
          <w:lang w:val="en-US" w:eastAsia="zh-CN"/>
        </w:rPr>
      </w:pPr>
    </w:p>
    <w:p w14:paraId="05424519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ascii="宋体" w:hAnsi="宋体" w:eastAsia="宋体"/>
          <w:spacing w:val="6"/>
          <w:kern w:val="48"/>
          <w:sz w:val="28"/>
          <w:szCs w:val="28"/>
          <w:lang w:val="en-US" w:eastAsia="zh-CN"/>
        </w:rPr>
      </w:pPr>
    </w:p>
    <w:p w14:paraId="41C7DBEB">
      <w:pPr>
        <w:adjustRightInd w:val="0"/>
        <w:spacing w:line="400" w:lineRule="exact"/>
        <w:jc w:val="left"/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参选人名称：            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                  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（盖章）</w:t>
      </w:r>
    </w:p>
    <w:p w14:paraId="29A1D010">
      <w:pPr>
        <w:ind w:firstLine="240" w:firstLineChars="100"/>
        <w:rPr>
          <w:rFonts w:asciiTheme="minorEastAsia" w:hAnsiTheme="minorEastAsia" w:eastAsiaTheme="minorEastAsia"/>
          <w:sz w:val="24"/>
          <w:szCs w:val="28"/>
        </w:rPr>
      </w:pPr>
      <w:r>
        <w:rPr>
          <w:rFonts w:hint="eastAsia" w:asciiTheme="minorEastAsia" w:hAnsiTheme="minorEastAsia" w:eastAsiaTheme="minorEastAsia"/>
          <w:sz w:val="24"/>
          <w:szCs w:val="28"/>
        </w:rPr>
        <w:t xml:space="preserve">联系人：              </w:t>
      </w:r>
      <w:r>
        <w:rPr>
          <w:rFonts w:hint="eastAsia" w:asciiTheme="minorEastAsia" w:hAnsiTheme="minorEastAsia" w:eastAsiaTheme="minorEastAsia"/>
          <w:sz w:val="24"/>
          <w:szCs w:val="28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/>
          <w:sz w:val="24"/>
          <w:szCs w:val="28"/>
        </w:rPr>
        <w:t xml:space="preserve">     联系电话：</w:t>
      </w:r>
    </w:p>
    <w:p w14:paraId="13D6859E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ascii="宋体" w:hAnsi="宋体" w:eastAsia="宋体"/>
          <w:spacing w:val="6"/>
          <w:kern w:val="48"/>
          <w:sz w:val="28"/>
          <w:szCs w:val="28"/>
          <w:lang w:val="en-US" w:eastAsia="zh-CN"/>
        </w:rPr>
        <w:sectPr>
          <w:pgSz w:w="11906" w:h="16838"/>
          <w:pgMar w:top="1381" w:right="1440" w:bottom="1797" w:left="1440" w:header="851" w:footer="992" w:gutter="0"/>
          <w:cols w:space="720" w:num="1"/>
          <w:docGrid w:type="linesAndChars" w:linePitch="312" w:charSpace="0"/>
        </w:sectPr>
      </w:pPr>
    </w:p>
    <w:p w14:paraId="62277570">
      <w:pPr>
        <w:spacing w:line="600" w:lineRule="exact"/>
        <w:ind w:left="203" w:leftChars="0" w:hanging="3" w:firstLineChars="0"/>
        <w:jc w:val="left"/>
        <w:rPr>
          <w:rFonts w:hint="eastAsia" w:asciiTheme="minorEastAsia" w:hAnsiTheme="minorEastAsia" w:eastAsiaTheme="minorEastAsia"/>
          <w:b/>
          <w:spacing w:val="-4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/>
          <w:b/>
          <w:spacing w:val="-4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b/>
          <w:spacing w:val="-4"/>
          <w:sz w:val="28"/>
          <w:szCs w:val="28"/>
          <w:lang w:val="en-US" w:eastAsia="zh-CN"/>
        </w:rPr>
        <w:t>2</w:t>
      </w:r>
    </w:p>
    <w:p w14:paraId="5715995E">
      <w:pPr>
        <w:pStyle w:val="6"/>
        <w:wordWrap w:val="0"/>
        <w:spacing w:line="480" w:lineRule="exact"/>
        <w:ind w:right="406" w:firstLine="880" w:firstLineChars="200"/>
        <w:jc w:val="center"/>
        <w:rPr>
          <w:rFonts w:hint="eastAsia"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评审办法</w:t>
      </w:r>
    </w:p>
    <w:tbl>
      <w:tblPr>
        <w:tblStyle w:val="10"/>
        <w:tblpPr w:leftFromText="180" w:rightFromText="180" w:vertAnchor="text" w:horzAnchor="page" w:tblpX="1783" w:tblpY="491"/>
        <w:tblOverlap w:val="never"/>
        <w:tblW w:w="84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9"/>
        <w:gridCol w:w="856"/>
        <w:gridCol w:w="6414"/>
      </w:tblGrid>
      <w:tr w14:paraId="7116D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  <w:tblHeader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4DE1FD8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评分因素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706E68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分值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38D8F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评分细则</w:t>
            </w:r>
          </w:p>
        </w:tc>
      </w:tr>
      <w:tr w14:paraId="07771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8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99F84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13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一、服务方案</w:t>
            </w:r>
          </w:p>
        </w:tc>
      </w:tr>
      <w:tr w14:paraId="2CC01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7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56C8FC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1. 行程设计与组织方案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50EC10D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7305C3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方案科学合理，紧扣培训目标（教学交流、红色教育、技能提升），时间安排紧凑高效，逻辑清晰。优：16-20分；良：11-15分；一般：6-10分；差：0-5分。</w:t>
            </w:r>
          </w:p>
        </w:tc>
      </w:tr>
      <w:tr w14:paraId="1200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7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23324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2. 后勤保障与应急方案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C4467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C2986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对交通、住宿、餐饮、保险等各项服务的保障措施具体、可靠。应急预案全面、可行。优：16-20分；良：11-15分；一般：6-10分；差：0-5分。</w:t>
            </w:r>
          </w:p>
        </w:tc>
      </w:tr>
      <w:tr w14:paraId="2353E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7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5656462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3. 培训与参观执行细节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29BCC5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B961D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对专家对接、场地布置、材料准备、红色教育基地讲解等环节有详细、专业的执行方案。优：8-10分；良：5-7分；一般：1-4分。</w:t>
            </w:r>
          </w:p>
        </w:tc>
      </w:tr>
      <w:tr w14:paraId="559AF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8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36CC81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13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二、综合实力</w:t>
            </w:r>
          </w:p>
        </w:tc>
      </w:tr>
      <w:tr w14:paraId="00CC3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20F471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1. 类似业绩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D3C981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15分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E4513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提供近三年内承接的类似教育系统培训、研学项目合同复印件。每提供一个有效案例得3分，本项最高15分。</w:t>
            </w:r>
          </w:p>
        </w:tc>
      </w:tr>
      <w:tr w14:paraId="39D045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C9DF5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2. 项目团队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57189E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10分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81BFE6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项目经理及核心团队成员经验丰富，具备相应资质，团队结构合理。优：8-10分；良：5-7分；一般：1-4分。</w:t>
            </w:r>
          </w:p>
        </w:tc>
      </w:tr>
      <w:tr w14:paraId="2562D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6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0DA41E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3. 公司资质与信誉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5EC6C4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5分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FB72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具备相关经营资质，提供无重大违法记录声明，信誉良好。优：4-5分；良：2-3分。</w:t>
            </w:r>
          </w:p>
        </w:tc>
      </w:tr>
      <w:tr w14:paraId="0FD4A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8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6E735F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Style w:val="13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三、投标报价</w:t>
            </w:r>
          </w:p>
        </w:tc>
      </w:tr>
      <w:tr w14:paraId="13533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7752B6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价格得分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2A2F841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20分</w:t>
            </w:r>
          </w:p>
        </w:tc>
        <w:tc>
          <w:tcPr>
            <w:tcW w:w="6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1341CB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以满足招标要求且最终报价最低的投标报价为评标基准价，其价格分为满分。其他投标人的价格分统一按照下列公式计算：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br w:type="textWrapping"/>
            </w:r>
            <w:r>
              <w:rPr>
                <w:rStyle w:val="13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投标报价得分 = (评标基准价 / 投标报价) × 20</w:t>
            </w:r>
          </w:p>
        </w:tc>
      </w:tr>
    </w:tbl>
    <w:p w14:paraId="09E6ADEE">
      <w:pPr>
        <w:spacing w:line="600" w:lineRule="exact"/>
        <w:ind w:left="203" w:leftChars="0" w:hanging="3" w:firstLineChars="0"/>
        <w:jc w:val="left"/>
        <w:rPr>
          <w:rFonts w:hint="eastAsia" w:asciiTheme="minorEastAsia" w:hAnsiTheme="minorEastAsia" w:eastAsiaTheme="minorEastAsia"/>
          <w:b/>
          <w:spacing w:val="-4"/>
          <w:sz w:val="28"/>
          <w:szCs w:val="28"/>
          <w:lang w:val="en-US" w:eastAsia="zh-CN"/>
        </w:rPr>
      </w:pPr>
    </w:p>
    <w:p w14:paraId="103C0D5C">
      <w:pPr>
        <w:pStyle w:val="6"/>
        <w:tabs>
          <w:tab w:val="left" w:pos="8610"/>
        </w:tabs>
        <w:wordWrap w:val="0"/>
        <w:spacing w:line="480" w:lineRule="exact"/>
        <w:ind w:right="406"/>
        <w:jc w:val="left"/>
        <w:rPr>
          <w:rFonts w:hint="default" w:ascii="宋体" w:hAnsi="宋体" w:eastAsia="宋体"/>
          <w:spacing w:val="6"/>
          <w:kern w:val="48"/>
          <w:sz w:val="28"/>
          <w:szCs w:val="28"/>
          <w:lang w:val="en-US" w:eastAsia="zh-CN"/>
        </w:rPr>
      </w:pPr>
    </w:p>
    <w:sectPr>
      <w:pgSz w:w="11906" w:h="16838"/>
      <w:pgMar w:top="1381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254D6"/>
    <w:rsid w:val="069F5975"/>
    <w:rsid w:val="07200382"/>
    <w:rsid w:val="07CF228A"/>
    <w:rsid w:val="081F6099"/>
    <w:rsid w:val="090F03F8"/>
    <w:rsid w:val="0A261F09"/>
    <w:rsid w:val="0C931AD8"/>
    <w:rsid w:val="0E96765D"/>
    <w:rsid w:val="14BC76F2"/>
    <w:rsid w:val="167A7865"/>
    <w:rsid w:val="17BB0135"/>
    <w:rsid w:val="18477C1A"/>
    <w:rsid w:val="18CD6371"/>
    <w:rsid w:val="19597C05"/>
    <w:rsid w:val="197C1B46"/>
    <w:rsid w:val="1AFC6A9A"/>
    <w:rsid w:val="1B593EEC"/>
    <w:rsid w:val="1BB71917"/>
    <w:rsid w:val="1BE35EAC"/>
    <w:rsid w:val="1CB6536F"/>
    <w:rsid w:val="1EDB10BC"/>
    <w:rsid w:val="1F707A57"/>
    <w:rsid w:val="22484CBB"/>
    <w:rsid w:val="234C07DB"/>
    <w:rsid w:val="253F23A5"/>
    <w:rsid w:val="26721F27"/>
    <w:rsid w:val="269009DE"/>
    <w:rsid w:val="27F1110D"/>
    <w:rsid w:val="293555BC"/>
    <w:rsid w:val="2B5F7337"/>
    <w:rsid w:val="2E5E24D1"/>
    <w:rsid w:val="300246FB"/>
    <w:rsid w:val="30F5689F"/>
    <w:rsid w:val="31F328BC"/>
    <w:rsid w:val="32F10A57"/>
    <w:rsid w:val="3357460E"/>
    <w:rsid w:val="38E5105E"/>
    <w:rsid w:val="3B5322AF"/>
    <w:rsid w:val="3E952BDE"/>
    <w:rsid w:val="3E9B33FF"/>
    <w:rsid w:val="3F740A45"/>
    <w:rsid w:val="41F540C0"/>
    <w:rsid w:val="429171E1"/>
    <w:rsid w:val="4292427E"/>
    <w:rsid w:val="43AF4742"/>
    <w:rsid w:val="45A8769B"/>
    <w:rsid w:val="45D16BF2"/>
    <w:rsid w:val="460C7C2A"/>
    <w:rsid w:val="47721D0E"/>
    <w:rsid w:val="4C2D375E"/>
    <w:rsid w:val="4E86700B"/>
    <w:rsid w:val="50245B70"/>
    <w:rsid w:val="508605D9"/>
    <w:rsid w:val="51BC69A8"/>
    <w:rsid w:val="556829A3"/>
    <w:rsid w:val="585B279E"/>
    <w:rsid w:val="59611BE3"/>
    <w:rsid w:val="5A4237C2"/>
    <w:rsid w:val="5A551748"/>
    <w:rsid w:val="5B0D3DD0"/>
    <w:rsid w:val="5C9336CB"/>
    <w:rsid w:val="5CDA4186"/>
    <w:rsid w:val="60E774E9"/>
    <w:rsid w:val="618B1EF3"/>
    <w:rsid w:val="64B204D8"/>
    <w:rsid w:val="64F16511"/>
    <w:rsid w:val="656B1AFE"/>
    <w:rsid w:val="6D6535F8"/>
    <w:rsid w:val="70A02B99"/>
    <w:rsid w:val="70D8573A"/>
    <w:rsid w:val="73AF6BEA"/>
    <w:rsid w:val="74AB66DC"/>
    <w:rsid w:val="74B50B2B"/>
    <w:rsid w:val="77B33DAF"/>
    <w:rsid w:val="781F6A99"/>
    <w:rsid w:val="7C751310"/>
    <w:rsid w:val="7D1E2619"/>
    <w:rsid w:val="7D3F20B7"/>
    <w:rsid w:val="7F1B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/>
    </w:rPr>
  </w:style>
  <w:style w:type="character" w:default="1" w:styleId="12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cs="黑体"/>
    </w:rPr>
  </w:style>
  <w:style w:type="paragraph" w:styleId="4">
    <w:name w:val="Body Text"/>
    <w:basedOn w:val="1"/>
    <w:qFormat/>
    <w:uiPriority w:val="0"/>
    <w:pPr>
      <w:widowControl/>
      <w:spacing w:line="360" w:lineRule="auto"/>
    </w:pPr>
    <w:rPr>
      <w:color w:val="FF0000"/>
    </w:rPr>
  </w:style>
  <w:style w:type="paragraph" w:styleId="5">
    <w:name w:val="Body Text Indent"/>
    <w:basedOn w:val="1"/>
    <w:qFormat/>
    <w:uiPriority w:val="0"/>
    <w:pPr>
      <w:spacing w:line="200" w:lineRule="exact"/>
      <w:ind w:firstLine="301"/>
    </w:pPr>
    <w:rPr>
      <w:rFonts w:ascii="宋体" w:hAnsi="Courier New"/>
      <w:spacing w:val="-4"/>
      <w:sz w:val="18"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Balloon Text"/>
    <w:basedOn w:val="1"/>
    <w:link w:val="21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paragraph" w:customStyle="1" w:styleId="15">
    <w:name w:val="无间隔1"/>
    <w:qFormat/>
    <w:uiPriority w:val="1"/>
    <w:pPr>
      <w:widowControl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无间隔11"/>
    <w:qFormat/>
    <w:uiPriority w:val="1"/>
    <w:pPr>
      <w:widowControl w:val="0"/>
    </w:pPr>
    <w:rPr>
      <w:rFonts w:ascii="Times New Roman" w:hAnsi="Times New Roman" w:eastAsia="宋体" w:cs="Times New Roman"/>
      <w:szCs w:val="24"/>
      <w:lang w:val="en-US" w:eastAsia="zh-CN" w:bidi="ar-SA"/>
    </w:rPr>
  </w:style>
  <w:style w:type="character" w:customStyle="1" w:styleId="17">
    <w:name w:val="页眉 Char"/>
    <w:basedOn w:val="12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8">
    <w:name w:val="页脚 Char"/>
    <w:basedOn w:val="12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9">
    <w:name w:val="正文 首行缩进 + 行距: 1.5 倍行距 + 首行缩进:  2 字符"/>
    <w:basedOn w:val="1"/>
    <w:link w:val="20"/>
    <w:qFormat/>
    <w:uiPriority w:val="0"/>
    <w:pPr>
      <w:spacing w:line="360" w:lineRule="auto"/>
      <w:jc w:val="left"/>
    </w:pPr>
    <w:rPr>
      <w:rFonts w:ascii="宋体" w:hAnsi="宋体"/>
      <w:kern w:val="0"/>
      <w:sz w:val="24"/>
      <w:szCs w:val="20"/>
      <w:lang w:val="zh-CN"/>
    </w:rPr>
  </w:style>
  <w:style w:type="character" w:customStyle="1" w:styleId="20">
    <w:name w:val="正文 首行缩进 + 行距: 1.5 倍行距 + 首行缩进:  2 字符 Char"/>
    <w:link w:val="19"/>
    <w:qFormat/>
    <w:uiPriority w:val="0"/>
    <w:rPr>
      <w:rFonts w:ascii="宋体" w:hAnsi="宋体" w:eastAsia="宋体" w:cs="Times New Roman"/>
      <w:sz w:val="24"/>
      <w:lang w:val="zh-CN"/>
    </w:rPr>
  </w:style>
  <w:style w:type="character" w:customStyle="1" w:styleId="21">
    <w:name w:val="批注框文本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22">
    <w:name w:val="font41"/>
    <w:basedOn w:val="12"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23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21"/>
    <w:basedOn w:val="12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5">
    <w:name w:val="font51"/>
    <w:basedOn w:val="12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26">
    <w:name w:val="font61"/>
    <w:basedOn w:val="12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8">
    <w:name w:val="NormalCharacter"/>
    <w:autoRedefine/>
    <w:qFormat/>
    <w:uiPriority w:val="0"/>
  </w:style>
  <w:style w:type="table" w:customStyle="1" w:styleId="29">
    <w:name w:val="Table Normal"/>
    <w:semiHidden/>
    <w:unhideWhenUsed/>
    <w:qFormat/>
    <w:uiPriority w:val="0"/>
    <w:pPr>
      <w:spacing w:after="160" w:line="278" w:lineRule="auto"/>
    </w:pPr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Sinopec</Company>
  <Pages>7</Pages>
  <Words>2396</Words>
  <Characters>2516</Characters>
  <Paragraphs>102</Paragraphs>
  <TotalTime>6</TotalTime>
  <ScaleCrop>false</ScaleCrop>
  <LinksUpToDate>false</LinksUpToDate>
  <CharactersWithSpaces>2664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2024-05-21T08:47:00Z</dcterms:created>
  <dc:creator>金榜题名</dc:creator>
  <cp:lastModifiedBy>yyang</cp:lastModifiedBy>
  <cp:lastPrinted>2024-05-24T02:59:00Z</cp:lastPrinted>
  <dcterms:modified xsi:type="dcterms:W3CDTF">2025-11-26T07:27:06Z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6834D5B2312643999063A22EED53B8D2_13</vt:lpwstr>
  </property>
  <property fmtid="{D5CDD505-2E9C-101B-9397-08002B2CF9AE}" pid="4" name="KSOTemplateDocerSaveRecord">
    <vt:lpwstr>eyJoZGlkIjoiNDk0MjMxYzMyNjIzMDgwNzM3NjJkNzQ2MTIwNjYzMjQiLCJ1c2VySWQiOiIxMTMyMzkzMDU3In0=</vt:lpwstr>
  </property>
</Properties>
</file>