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4071C">
      <w:pPr>
        <w:jc w:val="center"/>
        <w:rPr>
          <w:rFonts w:hint="default" w:ascii="宋体" w:hAnsi="宋体" w:eastAsia="宋体" w:cs="宋体"/>
          <w:b/>
          <w:sz w:val="36"/>
          <w:szCs w:val="36"/>
          <w:lang w:val="en-US" w:eastAsia="zh-CN"/>
        </w:rPr>
      </w:pPr>
      <w:r>
        <w:rPr>
          <w:rFonts w:hint="eastAsia" w:ascii="宋体" w:hAnsi="宋体" w:eastAsia="宋体" w:cs="宋体"/>
          <w:b/>
          <w:sz w:val="36"/>
          <w:szCs w:val="36"/>
          <w:lang w:val="en-US" w:eastAsia="zh-CN"/>
        </w:rPr>
        <w:t>四川省成都市财贸职业高级中学校</w:t>
      </w:r>
    </w:p>
    <w:p w14:paraId="3C24AE25">
      <w:pPr>
        <w:jc w:val="center"/>
        <w:rPr>
          <w:rFonts w:hint="eastAsia" w:ascii="宋体" w:hAnsi="宋体" w:eastAsia="宋体" w:cs="宋体"/>
          <w:b/>
          <w:sz w:val="36"/>
          <w:szCs w:val="36"/>
          <w:lang w:eastAsia="zh-CN"/>
        </w:rPr>
      </w:pPr>
      <w:r>
        <w:rPr>
          <w:rFonts w:hint="eastAsia" w:ascii="宋体" w:hAnsi="宋体" w:eastAsia="宋体" w:cs="宋体"/>
          <w:b/>
          <w:sz w:val="36"/>
          <w:szCs w:val="36"/>
          <w:lang w:eastAsia="zh-CN"/>
        </w:rPr>
        <w:t>关于</w:t>
      </w:r>
      <w:r>
        <w:rPr>
          <w:rFonts w:hint="eastAsia" w:ascii="宋体" w:hAnsi="宋体" w:eastAsia="宋体" w:cs="宋体"/>
          <w:b/>
          <w:sz w:val="36"/>
          <w:szCs w:val="36"/>
          <w:lang w:val="en-US" w:eastAsia="zh-CN"/>
        </w:rPr>
        <w:t>财贸职高新校区标准化考场视频巡考项目</w:t>
      </w:r>
      <w:r>
        <w:rPr>
          <w:rFonts w:hint="eastAsia" w:ascii="宋体" w:hAnsi="宋体" w:eastAsia="宋体" w:cs="宋体"/>
          <w:b/>
          <w:sz w:val="36"/>
          <w:szCs w:val="36"/>
          <w:lang w:eastAsia="zh-CN"/>
        </w:rPr>
        <w:t>的</w:t>
      </w:r>
    </w:p>
    <w:p w14:paraId="5D7E9F95">
      <w:pPr>
        <w:jc w:val="center"/>
        <w:rPr>
          <w:rFonts w:hint="eastAsia" w:ascii="宋体" w:hAnsi="宋体" w:eastAsia="宋体" w:cs="宋体"/>
          <w:sz w:val="22"/>
          <w:szCs w:val="22"/>
        </w:rPr>
      </w:pPr>
      <w:r>
        <w:rPr>
          <w:rFonts w:hint="eastAsia" w:ascii="宋体" w:hAnsi="宋体" w:eastAsia="宋体" w:cs="宋体"/>
          <w:b/>
          <w:sz w:val="36"/>
          <w:szCs w:val="36"/>
          <w:lang w:eastAsia="zh-CN"/>
        </w:rPr>
        <w:t>市场询</w:t>
      </w:r>
      <w:r>
        <w:rPr>
          <w:rFonts w:hint="eastAsia" w:ascii="宋体" w:hAnsi="宋体" w:eastAsia="宋体" w:cs="宋体"/>
          <w:b/>
          <w:sz w:val="36"/>
          <w:szCs w:val="36"/>
        </w:rPr>
        <w:t>价函</w:t>
      </w:r>
    </w:p>
    <w:p w14:paraId="24B17094">
      <w:pPr>
        <w:spacing w:line="240" w:lineRule="auto"/>
        <w:rPr>
          <w:rFonts w:hint="eastAsia" w:ascii="宋体" w:hAnsi="宋体" w:eastAsia="宋体" w:cs="宋体"/>
          <w:b/>
          <w:bCs/>
          <w:sz w:val="28"/>
          <w:szCs w:val="28"/>
        </w:rPr>
      </w:pPr>
      <w:r>
        <w:rPr>
          <w:rFonts w:hint="eastAsia" w:ascii="宋体" w:hAnsi="宋体" w:eastAsia="宋体" w:cs="宋体"/>
          <w:b/>
          <w:bCs/>
          <w:sz w:val="28"/>
          <w:szCs w:val="28"/>
          <w:lang w:eastAsia="zh-CN"/>
        </w:rPr>
        <w:t>致厂家、供应商</w:t>
      </w:r>
      <w:r>
        <w:rPr>
          <w:rFonts w:hint="eastAsia" w:ascii="宋体" w:hAnsi="宋体" w:eastAsia="宋体" w:cs="宋体"/>
          <w:b/>
          <w:bCs/>
          <w:sz w:val="28"/>
          <w:szCs w:val="28"/>
        </w:rPr>
        <w:t>：</w:t>
      </w:r>
    </w:p>
    <w:p w14:paraId="4D298E6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因</w:t>
      </w:r>
      <w:r>
        <w:rPr>
          <w:rFonts w:hint="eastAsia" w:ascii="宋体" w:hAnsi="宋体" w:eastAsia="宋体" w:cs="宋体"/>
          <w:sz w:val="24"/>
          <w:szCs w:val="24"/>
          <w:lang w:val="en-US" w:eastAsia="zh-CN"/>
        </w:rPr>
        <w:t>我校</w:t>
      </w:r>
      <w:r>
        <w:rPr>
          <w:rFonts w:hint="eastAsia" w:ascii="宋体" w:hAnsi="宋体" w:eastAsia="宋体" w:cs="宋体"/>
          <w:b/>
          <w:bCs/>
          <w:sz w:val="24"/>
          <w:szCs w:val="24"/>
          <w:u w:val="single"/>
          <w:lang w:val="en-US" w:eastAsia="zh-CN"/>
        </w:rPr>
        <w:t>财贸职高新校区标准化考场视频巡考项目</w:t>
      </w:r>
      <w:r>
        <w:rPr>
          <w:rFonts w:hint="eastAsia" w:ascii="宋体" w:hAnsi="宋体" w:eastAsia="宋体" w:cs="宋体"/>
          <w:sz w:val="24"/>
          <w:szCs w:val="24"/>
        </w:rPr>
        <w:t>需要，</w:t>
      </w:r>
      <w:r>
        <w:rPr>
          <w:rFonts w:hint="eastAsia" w:ascii="宋体" w:hAnsi="宋体" w:eastAsia="宋体" w:cs="宋体"/>
          <w:sz w:val="24"/>
          <w:szCs w:val="24"/>
          <w:lang w:eastAsia="zh-CN"/>
        </w:rPr>
        <w:t>为充分了解相关设备市场定价，我</w:t>
      </w:r>
      <w:r>
        <w:rPr>
          <w:rFonts w:hint="eastAsia" w:ascii="宋体" w:hAnsi="宋体" w:eastAsia="宋体" w:cs="宋体"/>
          <w:sz w:val="24"/>
          <w:szCs w:val="24"/>
          <w:lang w:val="en-US" w:eastAsia="zh-CN"/>
        </w:rPr>
        <w:t>校</w:t>
      </w:r>
      <w:r>
        <w:rPr>
          <w:rFonts w:hint="eastAsia" w:ascii="宋体" w:hAnsi="宋体" w:eastAsia="宋体" w:cs="宋体"/>
          <w:sz w:val="24"/>
          <w:szCs w:val="24"/>
        </w:rPr>
        <w:t>现向各</w:t>
      </w:r>
      <w:r>
        <w:rPr>
          <w:rFonts w:hint="eastAsia" w:ascii="宋体" w:hAnsi="宋体" w:eastAsia="宋体" w:cs="宋体"/>
          <w:sz w:val="24"/>
          <w:szCs w:val="24"/>
          <w:lang w:eastAsia="zh-CN"/>
        </w:rPr>
        <w:t>供应商</w:t>
      </w:r>
      <w:r>
        <w:rPr>
          <w:rFonts w:hint="eastAsia" w:ascii="宋体" w:hAnsi="宋体" w:eastAsia="宋体" w:cs="宋体"/>
          <w:sz w:val="24"/>
          <w:szCs w:val="24"/>
        </w:rPr>
        <w:t>进行市场</w:t>
      </w:r>
      <w:r>
        <w:rPr>
          <w:rFonts w:hint="eastAsia" w:ascii="宋体" w:hAnsi="宋体" w:eastAsia="宋体" w:cs="宋体"/>
          <w:sz w:val="24"/>
          <w:szCs w:val="24"/>
          <w:lang w:eastAsia="zh-CN"/>
        </w:rPr>
        <w:t>询价</w:t>
      </w:r>
      <w:r>
        <w:rPr>
          <w:rFonts w:hint="eastAsia" w:ascii="宋体" w:hAnsi="宋体" w:eastAsia="宋体" w:cs="宋体"/>
          <w:sz w:val="24"/>
          <w:szCs w:val="24"/>
        </w:rPr>
        <w:t>，现欢迎各</w:t>
      </w:r>
      <w:r>
        <w:rPr>
          <w:rFonts w:hint="eastAsia" w:ascii="宋体" w:hAnsi="宋体" w:eastAsia="宋体" w:cs="宋体"/>
          <w:sz w:val="24"/>
          <w:szCs w:val="24"/>
          <w:lang w:eastAsia="zh-CN"/>
        </w:rPr>
        <w:t>潜在意向供应商前来</w:t>
      </w:r>
      <w:r>
        <w:rPr>
          <w:rFonts w:hint="eastAsia" w:ascii="宋体" w:hAnsi="宋体" w:eastAsia="宋体" w:cs="宋体"/>
          <w:sz w:val="24"/>
          <w:szCs w:val="24"/>
        </w:rPr>
        <w:t>提交</w:t>
      </w:r>
      <w:r>
        <w:rPr>
          <w:rFonts w:hint="eastAsia" w:ascii="宋体" w:hAnsi="宋体" w:eastAsia="宋体" w:cs="宋体"/>
          <w:sz w:val="24"/>
          <w:szCs w:val="24"/>
          <w:lang w:eastAsia="zh-CN"/>
        </w:rPr>
        <w:t>密封的报价资料</w:t>
      </w:r>
      <w:r>
        <w:rPr>
          <w:rFonts w:hint="eastAsia" w:ascii="宋体" w:hAnsi="宋体" w:eastAsia="宋体" w:cs="宋体"/>
          <w:sz w:val="24"/>
          <w:szCs w:val="24"/>
        </w:rPr>
        <w:t>。</w:t>
      </w:r>
      <w:r>
        <w:rPr>
          <w:rFonts w:hint="eastAsia" w:ascii="宋体" w:hAnsi="宋体" w:eastAsia="宋体" w:cs="宋体"/>
          <w:b/>
          <w:bCs/>
          <w:sz w:val="24"/>
          <w:szCs w:val="24"/>
          <w:lang w:eastAsia="zh-CN"/>
        </w:rPr>
        <w:t>该报价资料仅作为采购人采购时最高限价的参考</w:t>
      </w:r>
      <w:r>
        <w:rPr>
          <w:rFonts w:hint="eastAsia" w:ascii="宋体" w:hAnsi="宋体" w:eastAsia="宋体" w:cs="宋体"/>
          <w:sz w:val="24"/>
          <w:szCs w:val="24"/>
          <w:lang w:eastAsia="zh-CN"/>
        </w:rPr>
        <w:t>。</w:t>
      </w:r>
    </w:p>
    <w:p w14:paraId="05A55696">
      <w:pPr>
        <w:numPr>
          <w:ilvl w:val="0"/>
          <w:numId w:val="0"/>
        </w:numPr>
        <w:spacing w:line="240" w:lineRule="auto"/>
        <w:ind w:firstLine="480" w:firstLineChars="200"/>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一、财贸职高新校区标准化考场视频巡考项目</w:t>
      </w:r>
    </w:p>
    <w:p w14:paraId="408E16F9">
      <w:pPr>
        <w:numPr>
          <w:ilvl w:val="0"/>
          <w:numId w:val="0"/>
        </w:numPr>
        <w:spacing w:line="240" w:lineRule="auto"/>
        <w:ind w:firstLine="960" w:firstLineChars="400"/>
        <w:rPr>
          <w:rFonts w:hint="eastAsia" w:ascii="宋体" w:hAnsi="宋体" w:eastAsia="宋体" w:cs="宋体"/>
          <w:sz w:val="24"/>
          <w:szCs w:val="24"/>
          <w:lang w:val="en-US" w:eastAsia="zh-CN"/>
        </w:rPr>
      </w:pPr>
      <w:r>
        <w:rPr>
          <w:rFonts w:hint="eastAsia" w:ascii="宋体" w:hAnsi="宋体" w:eastAsia="宋体" w:cs="宋体"/>
          <w:sz w:val="24"/>
          <w:szCs w:val="24"/>
          <w:lang w:eastAsia="zh-CN"/>
        </w:rPr>
        <w:t>设备规格型号、数量：详见附件</w:t>
      </w:r>
      <w:r>
        <w:rPr>
          <w:rFonts w:hint="eastAsia" w:ascii="宋体" w:hAnsi="宋体" w:eastAsia="宋体" w:cs="宋体"/>
          <w:sz w:val="24"/>
          <w:szCs w:val="24"/>
          <w:lang w:val="en-US" w:eastAsia="zh-CN"/>
        </w:rPr>
        <w:t>2</w:t>
      </w:r>
    </w:p>
    <w:p w14:paraId="6990FA1D">
      <w:pPr>
        <w:numPr>
          <w:ilvl w:val="0"/>
          <w:numId w:val="0"/>
        </w:num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、报价须知</w:t>
      </w:r>
    </w:p>
    <w:p w14:paraId="4107C9DC">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1.报价资料的组成应按</w:t>
      </w:r>
      <w:r>
        <w:rPr>
          <w:rFonts w:hint="eastAsia" w:ascii="宋体" w:hAnsi="宋体" w:eastAsia="宋体" w:cs="宋体"/>
          <w:sz w:val="24"/>
          <w:szCs w:val="24"/>
          <w:lang w:val="en-US" w:eastAsia="zh-CN"/>
        </w:rPr>
        <w:t>我校</w:t>
      </w:r>
      <w:r>
        <w:rPr>
          <w:rFonts w:hint="eastAsia" w:ascii="宋体" w:hAnsi="宋体" w:eastAsia="宋体" w:cs="宋体"/>
          <w:sz w:val="24"/>
          <w:szCs w:val="24"/>
          <w:lang w:eastAsia="zh-CN"/>
        </w:rPr>
        <w:t>提供的清单内容进行报价并加盖单位公章，报价应包含</w:t>
      </w:r>
      <w:r>
        <w:rPr>
          <w:rFonts w:hint="eastAsia" w:ascii="宋体" w:hAnsi="宋体" w:eastAsia="宋体" w:cs="宋体"/>
          <w:sz w:val="24"/>
          <w:szCs w:val="24"/>
          <w:u w:val="single"/>
          <w:lang w:eastAsia="zh-CN"/>
        </w:rPr>
        <w:t>设备费用、</w:t>
      </w:r>
      <w:r>
        <w:rPr>
          <w:rFonts w:hint="eastAsia" w:ascii="宋体" w:hAnsi="宋体" w:eastAsia="宋体" w:cs="宋体"/>
          <w:sz w:val="24"/>
          <w:szCs w:val="24"/>
          <w:u w:val="single"/>
          <w:lang w:val="en-US" w:eastAsia="zh-CN"/>
        </w:rPr>
        <w:t>运输费、装卸费、增值税费、培训、质保、售后服务</w:t>
      </w:r>
      <w:r>
        <w:rPr>
          <w:rFonts w:hint="eastAsia" w:ascii="宋体" w:hAnsi="宋体" w:eastAsia="宋体" w:cs="宋体"/>
          <w:sz w:val="24"/>
          <w:szCs w:val="24"/>
          <w:u w:val="single"/>
          <w:lang w:eastAsia="zh-CN"/>
        </w:rPr>
        <w:t>等</w:t>
      </w:r>
      <w:r>
        <w:rPr>
          <w:rFonts w:hint="eastAsia" w:ascii="宋体" w:hAnsi="宋体" w:eastAsia="宋体" w:cs="宋体"/>
          <w:sz w:val="24"/>
          <w:szCs w:val="24"/>
          <w:lang w:eastAsia="zh-CN"/>
        </w:rPr>
        <w:t>与项目有关的一切费用；</w:t>
      </w:r>
    </w:p>
    <w:p w14:paraId="18CB7C9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.报价资料须提交以下内容：详见报价函（附件</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、清单报价表（附件</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、营业执照复印件，上述材料均需加盖报价单位公章（纸质材料</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份，电子版1份）；</w:t>
      </w:r>
    </w:p>
    <w:p w14:paraId="74FE72E4">
      <w:p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3.报价资料必须密封。</w:t>
      </w:r>
    </w:p>
    <w:p w14:paraId="0AF55063">
      <w:p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三</w:t>
      </w:r>
      <w:r>
        <w:rPr>
          <w:rFonts w:hint="eastAsia" w:ascii="宋体" w:hAnsi="宋体" w:eastAsia="宋体" w:cs="宋体"/>
          <w:sz w:val="24"/>
          <w:szCs w:val="24"/>
          <w:lang w:eastAsia="zh-CN"/>
        </w:rPr>
        <w:t>、报价书提供时间及方式：</w:t>
      </w:r>
    </w:p>
    <w:p w14:paraId="5F435BED">
      <w:pPr>
        <w:spacing w:line="24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报价资料提交截止时间：</w:t>
      </w:r>
      <w:r>
        <w:rPr>
          <w:rFonts w:hint="eastAsia" w:ascii="宋体" w:hAnsi="宋体" w:eastAsia="宋体" w:cs="宋体"/>
          <w:b/>
          <w:bCs/>
          <w:sz w:val="24"/>
          <w:szCs w:val="24"/>
          <w:u w:val="single"/>
          <w:lang w:val="en-US" w:eastAsia="zh-CN"/>
        </w:rPr>
        <w:t>2026年9月10日18:00前</w:t>
      </w:r>
    </w:p>
    <w:p w14:paraId="0C83EF6F">
      <w:p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报价资料递交方式：可通过</w:t>
      </w:r>
      <w:r>
        <w:rPr>
          <w:rFonts w:hint="eastAsia" w:ascii="宋体" w:hAnsi="宋体" w:eastAsia="宋体" w:cs="宋体"/>
          <w:b/>
          <w:bCs/>
          <w:sz w:val="24"/>
          <w:szCs w:val="24"/>
          <w:lang w:eastAsia="zh-CN"/>
        </w:rPr>
        <w:t>邮寄</w:t>
      </w:r>
      <w:r>
        <w:rPr>
          <w:rFonts w:hint="eastAsia" w:ascii="宋体" w:hAnsi="宋体" w:eastAsia="宋体" w:cs="宋体"/>
          <w:sz w:val="24"/>
          <w:szCs w:val="24"/>
          <w:lang w:eastAsia="zh-CN"/>
        </w:rPr>
        <w:t>或</w:t>
      </w:r>
      <w:r>
        <w:rPr>
          <w:rFonts w:hint="eastAsia" w:ascii="宋体" w:hAnsi="宋体" w:eastAsia="宋体" w:cs="宋体"/>
          <w:b/>
          <w:bCs/>
          <w:sz w:val="24"/>
          <w:szCs w:val="24"/>
          <w:lang w:eastAsia="zh-CN"/>
        </w:rPr>
        <w:t>现场</w:t>
      </w:r>
      <w:r>
        <w:rPr>
          <w:rFonts w:hint="eastAsia" w:ascii="宋体" w:hAnsi="宋体" w:eastAsia="宋体" w:cs="宋体"/>
          <w:b w:val="0"/>
          <w:bCs w:val="0"/>
          <w:sz w:val="24"/>
          <w:szCs w:val="24"/>
          <w:lang w:eastAsia="zh-CN"/>
        </w:rPr>
        <w:t>递交。</w:t>
      </w:r>
    </w:p>
    <w:p w14:paraId="2DC04F25">
      <w:pPr>
        <w:spacing w:line="24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递交地址：</w:t>
      </w:r>
      <w:r>
        <w:rPr>
          <w:rFonts w:hint="eastAsia" w:ascii="宋体" w:hAnsi="宋体" w:eastAsia="宋体" w:cs="宋体"/>
          <w:sz w:val="24"/>
          <w:szCs w:val="24"/>
          <w:lang w:val="en-US" w:eastAsia="zh-CN"/>
        </w:rPr>
        <w:t>成都市金牛区利民路1957号</w:t>
      </w:r>
    </w:p>
    <w:p w14:paraId="189EAA77">
      <w:p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联系人：</w:t>
      </w:r>
      <w:r>
        <w:rPr>
          <w:rFonts w:hint="eastAsia" w:ascii="宋体" w:hAnsi="宋体" w:eastAsia="宋体" w:cs="宋体"/>
          <w:sz w:val="24"/>
          <w:szCs w:val="24"/>
          <w:lang w:val="en-US" w:eastAsia="zh-CN"/>
        </w:rPr>
        <w:t>李老师</w:t>
      </w:r>
    </w:p>
    <w:p w14:paraId="66821E1E">
      <w:pPr>
        <w:spacing w:line="240" w:lineRule="auto"/>
        <w:ind w:firstLine="720" w:firstLineChars="300"/>
        <w:rPr>
          <w:rFonts w:hint="default" w:ascii="宋体" w:hAnsi="宋体" w:eastAsia="宋体" w:cs="宋体"/>
          <w:sz w:val="24"/>
          <w:szCs w:val="24"/>
          <w:lang w:val="en-US" w:eastAsia="zh-CN"/>
        </w:rPr>
      </w:pPr>
      <w:r>
        <w:rPr>
          <w:rFonts w:hint="eastAsia" w:ascii="宋体" w:hAnsi="宋体" w:eastAsia="宋体" w:cs="宋体"/>
          <w:sz w:val="24"/>
          <w:szCs w:val="24"/>
          <w:lang w:eastAsia="zh-CN"/>
        </w:rPr>
        <w:t>联系方法：</w:t>
      </w:r>
      <w:r>
        <w:rPr>
          <w:rFonts w:hint="eastAsia" w:ascii="宋体" w:hAnsi="宋体" w:eastAsia="宋体" w:cs="宋体"/>
          <w:sz w:val="24"/>
          <w:szCs w:val="24"/>
          <w:lang w:val="en-US" w:eastAsia="zh-CN"/>
        </w:rPr>
        <w:t>028-87735311</w:t>
      </w:r>
    </w:p>
    <w:p w14:paraId="4AA99CB7">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240" w:lineRule="auto"/>
        <w:ind w:firstLine="480" w:firstLineChars="200"/>
        <w:jc w:val="right"/>
        <w:textAlignment w:val="auto"/>
        <w:rPr>
          <w:rFonts w:hint="eastAsia" w:ascii="宋体" w:hAnsi="宋体" w:eastAsia="宋体" w:cs="宋体"/>
          <w:sz w:val="24"/>
          <w:szCs w:val="24"/>
          <w:lang w:eastAsia="zh-CN"/>
        </w:rPr>
      </w:pPr>
    </w:p>
    <w:p w14:paraId="049CFC1C">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240" w:lineRule="auto"/>
        <w:ind w:firstLine="480" w:firstLineChars="200"/>
        <w:jc w:val="right"/>
        <w:textAlignment w:val="auto"/>
        <w:rPr>
          <w:rFonts w:hint="eastAsia" w:cs="宋体"/>
          <w:sz w:val="24"/>
          <w:szCs w:val="24"/>
          <w:lang w:val="en-US" w:eastAsia="zh-CN"/>
        </w:rPr>
      </w:pPr>
      <w:r>
        <w:rPr>
          <w:rFonts w:hint="eastAsia" w:cs="宋体"/>
          <w:sz w:val="24"/>
          <w:szCs w:val="24"/>
          <w:lang w:val="en-US" w:eastAsia="zh-CN"/>
        </w:rPr>
        <w:t>四川省成都市财贸职业高级中学校</w:t>
      </w:r>
    </w:p>
    <w:p w14:paraId="571FF073">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240" w:lineRule="auto"/>
        <w:ind w:firstLine="480" w:firstLineChars="200"/>
        <w:jc w:val="right"/>
        <w:textAlignment w:val="auto"/>
        <w:rPr>
          <w:rFonts w:hint="eastAsia" w:cs="宋体"/>
          <w:sz w:val="24"/>
          <w:szCs w:val="24"/>
          <w:lang w:val="en-US" w:eastAsia="zh-CN"/>
        </w:rPr>
      </w:pPr>
      <w:r>
        <w:rPr>
          <w:rFonts w:hint="eastAsia" w:cs="宋体"/>
          <w:sz w:val="24"/>
          <w:szCs w:val="24"/>
          <w:lang w:val="en-US" w:eastAsia="zh-CN"/>
        </w:rPr>
        <w:t>2026年9月4日</w:t>
      </w:r>
    </w:p>
    <w:p w14:paraId="39EC866B">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7615FB74">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宋体" w:hAnsi="宋体" w:eastAsia="宋体" w:cs="宋体"/>
          <w:kern w:val="2"/>
          <w:sz w:val="28"/>
          <w:szCs w:val="28"/>
        </w:rPr>
      </w:pPr>
      <w:r>
        <w:rPr>
          <w:rFonts w:hint="eastAsia" w:ascii="宋体" w:hAnsi="宋体" w:eastAsia="宋体" w:cs="宋体"/>
          <w:kern w:val="2"/>
          <w:sz w:val="28"/>
          <w:szCs w:val="28"/>
        </w:rPr>
        <w:t>附件</w:t>
      </w:r>
      <w:r>
        <w:rPr>
          <w:rFonts w:hint="eastAsia" w:ascii="宋体" w:hAnsi="宋体" w:eastAsia="宋体" w:cs="宋体"/>
          <w:kern w:val="2"/>
          <w:sz w:val="28"/>
          <w:szCs w:val="28"/>
          <w:lang w:val="en-US" w:eastAsia="zh-CN"/>
        </w:rPr>
        <w:t>1</w:t>
      </w:r>
      <w:r>
        <w:rPr>
          <w:rFonts w:hint="eastAsia" w:ascii="宋体" w:hAnsi="宋体" w:eastAsia="宋体" w:cs="宋体"/>
          <w:kern w:val="2"/>
          <w:sz w:val="28"/>
          <w:szCs w:val="28"/>
        </w:rPr>
        <w:t>：</w:t>
      </w:r>
    </w:p>
    <w:p w14:paraId="5F0245CF">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sz w:val="44"/>
          <w:szCs w:val="44"/>
        </w:rPr>
      </w:pPr>
      <w:r>
        <w:rPr>
          <w:rFonts w:hint="eastAsia" w:ascii="宋体" w:hAnsi="宋体" w:eastAsia="宋体" w:cs="宋体"/>
          <w:b/>
          <w:kern w:val="2"/>
          <w:sz w:val="44"/>
          <w:szCs w:val="44"/>
        </w:rPr>
        <w:t>报价函</w:t>
      </w:r>
    </w:p>
    <w:p w14:paraId="295FCA02">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kern w:val="2"/>
          <w:sz w:val="28"/>
          <w:szCs w:val="28"/>
        </w:rPr>
      </w:pPr>
      <w:r>
        <w:rPr>
          <w:rFonts w:hint="eastAsia" w:ascii="宋体" w:hAnsi="宋体" w:eastAsia="宋体" w:cs="宋体"/>
          <w:kern w:val="2"/>
          <w:sz w:val="28"/>
          <w:szCs w:val="28"/>
          <w:u w:val="single"/>
          <w:lang w:val="en-US" w:eastAsia="zh-CN"/>
        </w:rPr>
        <w:t xml:space="preserve">                        </w:t>
      </w:r>
      <w:r>
        <w:rPr>
          <w:rFonts w:hint="eastAsia" w:ascii="宋体" w:hAnsi="宋体" w:eastAsia="宋体" w:cs="宋体"/>
          <w:kern w:val="2"/>
          <w:sz w:val="28"/>
          <w:szCs w:val="28"/>
        </w:rPr>
        <w:t>（以下简称“我方”）已全面阅读和研究了</w:t>
      </w:r>
      <w:r>
        <w:rPr>
          <w:rFonts w:hint="eastAsia" w:ascii="宋体" w:hAnsi="宋体" w:eastAsia="宋体" w:cs="宋体"/>
          <w:b/>
          <w:bCs/>
          <w:kern w:val="2"/>
          <w:sz w:val="28"/>
          <w:szCs w:val="28"/>
          <w:u w:val="single"/>
          <w:lang w:eastAsia="zh-CN"/>
        </w:rPr>
        <w:t>财贸职高新校区标准化考场视频巡考项目</w:t>
      </w:r>
      <w:r>
        <w:rPr>
          <w:rFonts w:hint="eastAsia" w:ascii="宋体" w:hAnsi="宋体" w:eastAsia="宋体" w:cs="宋体"/>
          <w:color w:val="000000" w:themeColor="text1"/>
          <w:kern w:val="2"/>
          <w:sz w:val="28"/>
          <w:szCs w:val="28"/>
          <w14:textFill>
            <w14:solidFill>
              <w14:schemeClr w14:val="tx1"/>
            </w14:solidFill>
          </w14:textFill>
        </w:rPr>
        <w:t>的</w:t>
      </w:r>
      <w:r>
        <w:rPr>
          <w:rFonts w:hint="eastAsia" w:ascii="宋体" w:hAnsi="宋体" w:eastAsia="宋体" w:cs="宋体"/>
          <w:kern w:val="2"/>
          <w:sz w:val="28"/>
          <w:szCs w:val="28"/>
          <w:lang w:eastAsia="zh-CN"/>
        </w:rPr>
        <w:t>市场询价</w:t>
      </w:r>
      <w:r>
        <w:rPr>
          <w:rFonts w:hint="eastAsia" w:ascii="宋体" w:hAnsi="宋体" w:eastAsia="宋体" w:cs="宋体"/>
          <w:kern w:val="2"/>
          <w:sz w:val="28"/>
          <w:szCs w:val="28"/>
        </w:rPr>
        <w:t>函，现经我方认真分析研究，</w:t>
      </w:r>
      <w:r>
        <w:rPr>
          <w:rFonts w:hint="eastAsia" w:ascii="宋体" w:hAnsi="宋体" w:eastAsia="宋体" w:cs="宋体"/>
          <w:kern w:val="2"/>
          <w:sz w:val="28"/>
          <w:szCs w:val="28"/>
          <w:lang w:eastAsia="zh-CN"/>
        </w:rPr>
        <w:t>我方</w:t>
      </w:r>
      <w:r>
        <w:rPr>
          <w:rFonts w:hint="eastAsia" w:ascii="宋体" w:hAnsi="宋体" w:eastAsia="宋体" w:cs="宋体"/>
          <w:kern w:val="2"/>
          <w:sz w:val="28"/>
          <w:szCs w:val="28"/>
        </w:rPr>
        <w:t>同意</w:t>
      </w:r>
      <w:r>
        <w:rPr>
          <w:rFonts w:hint="eastAsia" w:ascii="宋体" w:hAnsi="宋体" w:eastAsia="宋体" w:cs="宋体"/>
          <w:kern w:val="2"/>
          <w:sz w:val="28"/>
          <w:szCs w:val="28"/>
          <w:lang w:eastAsia="zh-CN"/>
        </w:rPr>
        <w:t>提供相关设备报价</w:t>
      </w:r>
      <w:r>
        <w:rPr>
          <w:rFonts w:hint="eastAsia" w:ascii="宋体" w:hAnsi="宋体" w:eastAsia="宋体" w:cs="宋体"/>
          <w:kern w:val="2"/>
          <w:sz w:val="28"/>
          <w:szCs w:val="28"/>
        </w:rPr>
        <w:t>，</w:t>
      </w:r>
      <w:r>
        <w:rPr>
          <w:rFonts w:hint="eastAsia" w:ascii="宋体" w:hAnsi="宋体" w:eastAsia="宋体" w:cs="宋体"/>
          <w:kern w:val="2"/>
          <w:sz w:val="28"/>
          <w:szCs w:val="28"/>
          <w:lang w:eastAsia="zh-CN"/>
        </w:rPr>
        <w:t>按照询价函</w:t>
      </w:r>
      <w:r>
        <w:rPr>
          <w:rFonts w:hint="eastAsia" w:ascii="宋体" w:hAnsi="宋体" w:eastAsia="宋体" w:cs="宋体"/>
          <w:kern w:val="2"/>
          <w:sz w:val="28"/>
          <w:szCs w:val="28"/>
        </w:rPr>
        <w:t>要求</w:t>
      </w:r>
      <w:r>
        <w:rPr>
          <w:rFonts w:hint="eastAsia" w:ascii="宋体" w:hAnsi="宋体" w:eastAsia="宋体" w:cs="宋体"/>
          <w:kern w:val="2"/>
          <w:sz w:val="28"/>
          <w:szCs w:val="28"/>
          <w:lang w:eastAsia="zh-CN"/>
        </w:rPr>
        <w:t>的全部内容</w:t>
      </w:r>
      <w:r>
        <w:rPr>
          <w:rFonts w:hint="eastAsia" w:ascii="宋体" w:hAnsi="宋体" w:eastAsia="宋体" w:cs="宋体"/>
          <w:kern w:val="2"/>
          <w:sz w:val="28"/>
          <w:szCs w:val="28"/>
        </w:rPr>
        <w:t>进行报价</w:t>
      </w:r>
      <w:r>
        <w:rPr>
          <w:rFonts w:hint="eastAsia" w:ascii="宋体" w:hAnsi="宋体" w:eastAsia="宋体" w:cs="宋体"/>
          <w:kern w:val="2"/>
          <w:sz w:val="28"/>
          <w:szCs w:val="28"/>
          <w:lang w:eastAsia="zh-CN"/>
        </w:rPr>
        <w:t>，并保证相关报价的真实性</w:t>
      </w:r>
      <w:r>
        <w:rPr>
          <w:rFonts w:hint="eastAsia" w:ascii="宋体" w:hAnsi="宋体" w:eastAsia="宋体" w:cs="宋体"/>
          <w:kern w:val="2"/>
          <w:sz w:val="28"/>
          <w:szCs w:val="28"/>
        </w:rPr>
        <w:t>。我</w:t>
      </w:r>
      <w:r>
        <w:rPr>
          <w:rFonts w:hint="eastAsia" w:ascii="宋体" w:hAnsi="宋体" w:eastAsia="宋体" w:cs="宋体"/>
          <w:kern w:val="2"/>
          <w:sz w:val="28"/>
          <w:szCs w:val="28"/>
          <w:lang w:eastAsia="zh-CN"/>
        </w:rPr>
        <w:t>单位的</w:t>
      </w:r>
      <w:r>
        <w:rPr>
          <w:rFonts w:hint="eastAsia" w:ascii="宋体" w:hAnsi="宋体" w:eastAsia="宋体" w:cs="宋体"/>
          <w:kern w:val="2"/>
          <w:sz w:val="28"/>
          <w:szCs w:val="28"/>
        </w:rPr>
        <w:t>报价含</w:t>
      </w:r>
      <w:r>
        <w:rPr>
          <w:rFonts w:hint="eastAsia" w:ascii="宋体" w:hAnsi="宋体" w:eastAsia="宋体" w:cs="宋体"/>
          <w:b/>
          <w:bCs/>
          <w:kern w:val="2"/>
          <w:sz w:val="28"/>
          <w:szCs w:val="28"/>
          <w:u w:val="single"/>
          <w:lang w:eastAsia="zh-CN"/>
        </w:rPr>
        <w:t>设备费用</w:t>
      </w:r>
      <w:r>
        <w:rPr>
          <w:rFonts w:hint="eastAsia" w:ascii="宋体" w:hAnsi="宋体" w:eastAsia="宋体" w:cs="宋体"/>
          <w:b/>
          <w:bCs/>
          <w:kern w:val="2"/>
          <w:sz w:val="28"/>
          <w:szCs w:val="28"/>
          <w:u w:val="single"/>
        </w:rPr>
        <w:t>、</w:t>
      </w:r>
      <w:r>
        <w:rPr>
          <w:rFonts w:hint="eastAsia" w:ascii="宋体" w:hAnsi="宋体" w:eastAsia="宋体" w:cs="宋体"/>
          <w:b/>
          <w:bCs/>
          <w:kern w:val="2"/>
          <w:sz w:val="28"/>
          <w:szCs w:val="28"/>
          <w:u w:val="single"/>
          <w:lang w:val="en-US" w:eastAsia="zh-CN"/>
        </w:rPr>
        <w:t>运输费、装卸费、增值税费、培训、质保、售后服务</w:t>
      </w:r>
      <w:r>
        <w:rPr>
          <w:rFonts w:hint="eastAsia" w:ascii="宋体" w:hAnsi="宋体" w:eastAsia="宋体" w:cs="宋体"/>
          <w:kern w:val="2"/>
          <w:sz w:val="28"/>
          <w:szCs w:val="28"/>
        </w:rPr>
        <w:t>等与项目有关的一切费用。</w:t>
      </w:r>
    </w:p>
    <w:p w14:paraId="1DCB47B7">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kern w:val="2"/>
          <w:sz w:val="28"/>
          <w:szCs w:val="28"/>
          <w:lang w:val="en-US" w:eastAsia="zh-CN"/>
        </w:rPr>
      </w:pPr>
      <w:r>
        <w:rPr>
          <w:rFonts w:hint="eastAsia" w:ascii="宋体" w:hAnsi="宋体" w:eastAsia="宋体" w:cs="宋体"/>
          <w:kern w:val="2"/>
          <w:sz w:val="28"/>
          <w:szCs w:val="28"/>
          <w:lang w:eastAsia="zh-CN"/>
        </w:rPr>
        <w:t>具体报价详见附件</w:t>
      </w:r>
      <w:r>
        <w:rPr>
          <w:rFonts w:hint="eastAsia" w:ascii="宋体" w:hAnsi="宋体" w:eastAsia="宋体" w:cs="宋体"/>
          <w:kern w:val="2"/>
          <w:sz w:val="28"/>
          <w:szCs w:val="28"/>
          <w:lang w:val="en-US" w:eastAsia="zh-CN"/>
        </w:rPr>
        <w:t>2</w:t>
      </w:r>
    </w:p>
    <w:p w14:paraId="5F42E998">
      <w:pPr>
        <w:spacing w:line="420" w:lineRule="exact"/>
        <w:ind w:firstLine="480"/>
        <w:rPr>
          <w:rFonts w:hint="eastAsia" w:ascii="宋体" w:hAnsi="宋体" w:eastAsia="宋体" w:cs="宋体"/>
          <w:sz w:val="28"/>
          <w:szCs w:val="28"/>
        </w:rPr>
      </w:pPr>
    </w:p>
    <w:p w14:paraId="1385ABC4">
      <w:pPr>
        <w:spacing w:line="420" w:lineRule="exact"/>
        <w:ind w:firstLine="480"/>
        <w:rPr>
          <w:rFonts w:hint="eastAsia" w:ascii="宋体" w:hAnsi="宋体" w:eastAsia="宋体" w:cs="宋体"/>
          <w:sz w:val="28"/>
          <w:szCs w:val="28"/>
        </w:rPr>
      </w:pPr>
    </w:p>
    <w:p w14:paraId="5DC99492">
      <w:pPr>
        <w:spacing w:line="420" w:lineRule="exact"/>
        <w:ind w:firstLine="420"/>
        <w:rPr>
          <w:rFonts w:hint="eastAsia" w:ascii="宋体" w:hAnsi="宋体" w:eastAsia="宋体" w:cs="宋体"/>
          <w:kern w:val="2"/>
          <w:sz w:val="28"/>
          <w:szCs w:val="28"/>
        </w:rPr>
      </w:pPr>
      <w:r>
        <w:rPr>
          <w:rFonts w:hint="eastAsia" w:ascii="宋体" w:hAnsi="宋体" w:eastAsia="宋体" w:cs="宋体"/>
          <w:kern w:val="2"/>
          <w:sz w:val="28"/>
          <w:szCs w:val="28"/>
        </w:rPr>
        <w:t>报 价 方：</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u w:val="single"/>
          <w:lang w:val="en-US" w:eastAsia="zh-CN"/>
        </w:rPr>
        <w:t xml:space="preserve">                          </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rPr>
        <w:t>（全称、盖章）</w:t>
      </w:r>
    </w:p>
    <w:p w14:paraId="4FB14B1C">
      <w:pPr>
        <w:spacing w:line="420" w:lineRule="exact"/>
        <w:ind w:firstLine="420"/>
        <w:rPr>
          <w:rFonts w:hint="eastAsia" w:ascii="宋体" w:hAnsi="宋体" w:eastAsia="宋体" w:cs="宋体"/>
          <w:sz w:val="28"/>
          <w:szCs w:val="28"/>
        </w:rPr>
      </w:pPr>
      <w:r>
        <w:rPr>
          <w:rFonts w:hint="eastAsia" w:ascii="宋体" w:hAnsi="宋体" w:eastAsia="宋体" w:cs="宋体"/>
          <w:kern w:val="2"/>
          <w:sz w:val="28"/>
          <w:szCs w:val="28"/>
        </w:rPr>
        <w:t>法定代表人</w:t>
      </w:r>
      <w:r>
        <w:rPr>
          <w:rFonts w:hint="eastAsia" w:ascii="宋体" w:hAnsi="宋体" w:eastAsia="宋体" w:cs="宋体"/>
          <w:kern w:val="2"/>
          <w:sz w:val="28"/>
          <w:szCs w:val="28"/>
          <w:lang w:eastAsia="zh-CN"/>
        </w:rPr>
        <w:t>（</w:t>
      </w:r>
      <w:r>
        <w:rPr>
          <w:rFonts w:hint="eastAsia" w:ascii="宋体" w:hAnsi="宋体" w:eastAsia="宋体" w:cs="宋体"/>
          <w:kern w:val="2"/>
          <w:sz w:val="28"/>
          <w:szCs w:val="28"/>
        </w:rPr>
        <w:t>或负责人</w:t>
      </w:r>
      <w:r>
        <w:rPr>
          <w:rFonts w:hint="eastAsia" w:ascii="宋体" w:hAnsi="宋体" w:eastAsia="宋体" w:cs="宋体"/>
          <w:kern w:val="2"/>
          <w:sz w:val="28"/>
          <w:szCs w:val="28"/>
          <w:lang w:eastAsia="zh-CN"/>
        </w:rPr>
        <w:t>）</w:t>
      </w:r>
      <w:r>
        <w:rPr>
          <w:rFonts w:hint="eastAsia" w:ascii="宋体" w:hAnsi="宋体" w:eastAsia="宋体" w:cs="宋体"/>
          <w:kern w:val="2"/>
          <w:sz w:val="28"/>
          <w:szCs w:val="28"/>
        </w:rPr>
        <w:t>：</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rPr>
        <w:t>（姓名、签字）</w:t>
      </w:r>
    </w:p>
    <w:p w14:paraId="2BB65701">
      <w:pPr>
        <w:suppressAutoHyphens/>
        <w:spacing w:line="420" w:lineRule="exact"/>
        <w:ind w:firstLine="420"/>
        <w:rPr>
          <w:rFonts w:hint="eastAsia" w:ascii="宋体" w:hAnsi="宋体" w:eastAsia="宋体" w:cs="宋体"/>
          <w:color w:val="FFFFFF" w:themeColor="background1"/>
          <w:sz w:val="28"/>
          <w:szCs w:val="28"/>
          <w:u w:val="single"/>
          <w14:textFill>
            <w14:solidFill>
              <w14:schemeClr w14:val="bg1"/>
            </w14:solidFill>
          </w14:textFill>
        </w:rPr>
      </w:pPr>
      <w:r>
        <w:rPr>
          <w:rFonts w:hint="eastAsia" w:ascii="宋体" w:hAnsi="宋体" w:eastAsia="宋体" w:cs="宋体"/>
          <w:kern w:val="2"/>
          <w:sz w:val="28"/>
          <w:szCs w:val="28"/>
        </w:rPr>
        <w:t>地  址：</w:t>
      </w:r>
      <w:r>
        <w:rPr>
          <w:rFonts w:hint="eastAsia" w:ascii="宋体" w:hAnsi="宋体" w:eastAsia="宋体" w:cs="宋体"/>
          <w:kern w:val="2"/>
          <w:sz w:val="24"/>
          <w:szCs w:val="24"/>
        </w:rPr>
        <w:t>__________________________</w:t>
      </w:r>
      <w:r>
        <w:rPr>
          <w:rFonts w:hint="eastAsia" w:ascii="宋体" w:hAnsi="宋体" w:eastAsia="宋体" w:cs="宋体"/>
          <w:kern w:val="2"/>
          <w:sz w:val="28"/>
          <w:szCs w:val="28"/>
          <w:u w:val="single"/>
        </w:rPr>
        <w:t xml:space="preserve">                            </w:t>
      </w:r>
      <w:r>
        <w:rPr>
          <w:rFonts w:hint="eastAsia" w:ascii="宋体" w:hAnsi="宋体" w:eastAsia="宋体" w:cs="宋体"/>
          <w:kern w:val="2"/>
          <w:sz w:val="28"/>
          <w:szCs w:val="28"/>
          <w:u w:val="single"/>
          <w:lang w:val="en-US" w:eastAsia="zh-CN"/>
        </w:rPr>
        <w:t xml:space="preserve"> </w:t>
      </w:r>
    </w:p>
    <w:p w14:paraId="403A4765">
      <w:pPr>
        <w:suppressAutoHyphens/>
        <w:spacing w:line="420" w:lineRule="exact"/>
        <w:ind w:firstLine="420"/>
        <w:rPr>
          <w:rFonts w:hint="eastAsia" w:ascii="宋体" w:hAnsi="宋体" w:eastAsia="宋体" w:cs="宋体"/>
          <w:sz w:val="28"/>
          <w:szCs w:val="28"/>
          <w:u w:val="single"/>
        </w:rPr>
      </w:pPr>
      <w:r>
        <w:rPr>
          <w:rFonts w:hint="eastAsia" w:ascii="宋体" w:hAnsi="宋体" w:eastAsia="宋体" w:cs="宋体"/>
          <w:kern w:val="2"/>
          <w:sz w:val="28"/>
          <w:szCs w:val="28"/>
        </w:rPr>
        <w:t>电  话：</w:t>
      </w:r>
      <w:r>
        <w:rPr>
          <w:rFonts w:hint="eastAsia" w:ascii="宋体" w:hAnsi="宋体" w:eastAsia="宋体" w:cs="宋体"/>
          <w:kern w:val="2"/>
          <w:sz w:val="24"/>
          <w:szCs w:val="24"/>
        </w:rPr>
        <w:t>__________________________</w:t>
      </w:r>
    </w:p>
    <w:p w14:paraId="249134BB">
      <w:pPr>
        <w:spacing w:line="420" w:lineRule="exact"/>
        <w:ind w:firstLine="420"/>
        <w:rPr>
          <w:rFonts w:hint="eastAsia" w:ascii="宋体" w:hAnsi="宋体" w:eastAsia="宋体" w:cs="宋体"/>
          <w:sz w:val="24"/>
        </w:rPr>
      </w:pPr>
      <w:r>
        <w:rPr>
          <w:rFonts w:hint="eastAsia" w:ascii="宋体" w:hAnsi="宋体" w:eastAsia="宋体" w:cs="宋体"/>
          <w:kern w:val="2"/>
          <w:sz w:val="24"/>
          <w:szCs w:val="24"/>
        </w:rPr>
        <w:t>日  期：____年_____月______日</w:t>
      </w:r>
    </w:p>
    <w:p w14:paraId="11199E4F">
      <w:pPr>
        <w:spacing w:line="480" w:lineRule="exact"/>
        <w:rPr>
          <w:rFonts w:hint="eastAsia" w:ascii="宋体" w:hAnsi="宋体" w:eastAsia="宋体" w:cs="宋体"/>
          <w:sz w:val="28"/>
          <w:szCs w:val="28"/>
        </w:rPr>
      </w:pPr>
    </w:p>
    <w:p w14:paraId="0C3E0F86">
      <w:pPr>
        <w:rPr>
          <w:rFonts w:hint="eastAsia" w:ascii="宋体" w:hAnsi="宋体" w:eastAsia="宋体" w:cs="宋体"/>
          <w:sz w:val="28"/>
          <w:szCs w:val="28"/>
        </w:rPr>
      </w:pPr>
      <w:r>
        <w:rPr>
          <w:rFonts w:hint="eastAsia" w:ascii="宋体" w:hAnsi="宋体" w:eastAsia="宋体" w:cs="宋体"/>
          <w:sz w:val="28"/>
          <w:szCs w:val="28"/>
        </w:rPr>
        <w:br w:type="page"/>
      </w:r>
    </w:p>
    <w:p w14:paraId="16ADCD73">
      <w:pPr>
        <w:keepNext w:val="0"/>
        <w:keepLines w:val="0"/>
        <w:pageBreakBefore w:val="0"/>
        <w:widowControl/>
        <w:kinsoku/>
        <w:wordWrap/>
        <w:overflowPunct/>
        <w:topLinePunct w:val="0"/>
        <w:autoSpaceDE/>
        <w:autoSpaceDN/>
        <w:bidi w:val="0"/>
        <w:adjustRightInd w:val="0"/>
        <w:snapToGrid/>
        <w:spacing w:after="0" w:line="480" w:lineRule="exact"/>
        <w:textAlignment w:val="auto"/>
        <w:rPr>
          <w:rFonts w:hint="eastAsia" w:ascii="宋体" w:hAnsi="宋体" w:eastAsia="宋体" w:cs="宋体"/>
          <w:sz w:val="28"/>
          <w:szCs w:val="28"/>
          <w:lang w:eastAsia="zh-CN"/>
        </w:rPr>
      </w:pPr>
      <w:r>
        <w:rPr>
          <w:rFonts w:hint="eastAsia" w:ascii="宋体" w:hAnsi="宋体" w:eastAsia="宋体" w:cs="宋体"/>
          <w:sz w:val="28"/>
          <w:szCs w:val="28"/>
        </w:rPr>
        <w:t>附件</w:t>
      </w:r>
      <w:r>
        <w:rPr>
          <w:rFonts w:hint="eastAsia" w:ascii="宋体" w:hAnsi="宋体" w:eastAsia="宋体" w:cs="宋体"/>
          <w:sz w:val="28"/>
          <w:szCs w:val="28"/>
          <w:lang w:val="en-US" w:eastAsia="zh-CN"/>
        </w:rPr>
        <w:t>2</w:t>
      </w:r>
      <w:r>
        <w:rPr>
          <w:rFonts w:hint="eastAsia" w:ascii="宋体" w:hAnsi="宋体" w:eastAsia="宋体" w:cs="宋体"/>
          <w:sz w:val="28"/>
          <w:szCs w:val="28"/>
        </w:rPr>
        <w:t>：</w:t>
      </w:r>
      <w:r>
        <w:rPr>
          <w:rFonts w:hint="eastAsia" w:ascii="宋体" w:hAnsi="宋体" w:eastAsia="宋体" w:cs="宋体"/>
          <w:sz w:val="28"/>
          <w:szCs w:val="28"/>
          <w:lang w:eastAsia="zh-CN"/>
        </w:rPr>
        <w:t>清单报价表</w:t>
      </w:r>
    </w:p>
    <w:tbl>
      <w:tblPr>
        <w:tblStyle w:val="9"/>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7"/>
        <w:gridCol w:w="779"/>
        <w:gridCol w:w="5500"/>
        <w:gridCol w:w="330"/>
        <w:gridCol w:w="747"/>
        <w:gridCol w:w="323"/>
        <w:gridCol w:w="342"/>
        <w:gridCol w:w="364"/>
        <w:gridCol w:w="341"/>
        <w:gridCol w:w="324"/>
      </w:tblGrid>
      <w:tr w14:paraId="48973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6E238">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Times New Roman" w:hAnsi="Times New Roman" w:eastAsia="宋体" w:cs="仿宋"/>
                <w:b/>
                <w:bCs/>
                <w:i w:val="0"/>
                <w:iCs w:val="0"/>
                <w:color w:val="000000" w:themeColor="text1"/>
                <w:sz w:val="18"/>
                <w:szCs w:val="21"/>
                <w:u w:val="none"/>
                <w14:textFill>
                  <w14:solidFill>
                    <w14:schemeClr w14:val="tx1"/>
                  </w14:solidFill>
                </w14:textFill>
              </w:rPr>
            </w:pPr>
            <w: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t>编号</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134AE">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Times New Roman" w:hAnsi="Times New Roman" w:eastAsia="宋体" w:cs="仿宋"/>
                <w:b/>
                <w:bCs/>
                <w:i w:val="0"/>
                <w:iCs w:val="0"/>
                <w:color w:val="000000" w:themeColor="text1"/>
                <w:sz w:val="18"/>
                <w:szCs w:val="21"/>
                <w:u w:val="none"/>
                <w14:textFill>
                  <w14:solidFill>
                    <w14:schemeClr w14:val="tx1"/>
                  </w14:solidFill>
                </w14:textFill>
              </w:rPr>
            </w:pPr>
            <w: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t>设备名称</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E395F">
            <w:pPr>
              <w:keepNext w:val="0"/>
              <w:keepLines w:val="0"/>
              <w:pageBreakBefore w:val="0"/>
              <w:widowControl/>
              <w:kinsoku/>
              <w:wordWrap/>
              <w:overflowPunct/>
              <w:topLinePunct w:val="0"/>
              <w:autoSpaceDE/>
              <w:autoSpaceDN/>
              <w:bidi w:val="0"/>
              <w:adjustRightInd/>
              <w:snapToGrid/>
              <w:spacing w:after="0" w:line="240" w:lineRule="auto"/>
              <w:ind w:left="0" w:firstLine="0" w:firstLineChars="0"/>
              <w:jc w:val="center"/>
              <w:rPr>
                <w:rFonts w:hint="eastAsia" w:ascii="Times New Roman" w:hAnsi="Times New Roman" w:eastAsia="宋体" w:cs="仿宋"/>
                <w:b/>
                <w:bCs/>
                <w:i w:val="0"/>
                <w:iCs w:val="0"/>
                <w:color w:val="000000" w:themeColor="text1"/>
                <w:sz w:val="18"/>
                <w:szCs w:val="21"/>
                <w:u w:val="none"/>
                <w14:textFill>
                  <w14:solidFill>
                    <w14:schemeClr w14:val="tx1"/>
                  </w14:solidFill>
                </w14:textFill>
              </w:rPr>
            </w:pPr>
            <w:r>
              <w:rPr>
                <w:rFonts w:hint="eastAsia" w:ascii="Times New Roman" w:hAnsi="Times New Roman" w:eastAsia="宋体" w:cs="仿宋"/>
                <w:b/>
                <w:bCs/>
                <w:kern w:val="0"/>
                <w:sz w:val="18"/>
                <w:szCs w:val="21"/>
                <w:lang w:val="en-US" w:eastAsia="zh-CN"/>
              </w:rPr>
              <w:t>主要性能指标（</w:t>
            </w:r>
            <w:r>
              <w:rPr>
                <w:rFonts w:hint="eastAsia" w:ascii="Times New Roman" w:hAnsi="Times New Roman" w:eastAsia="宋体" w:cs="仿宋"/>
                <w:b/>
                <w:bCs/>
                <w:kern w:val="0"/>
                <w:sz w:val="18"/>
                <w:szCs w:val="21"/>
              </w:rPr>
              <w:t>技术参数）</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6F6D">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Times New Roman" w:hAnsi="Times New Roman" w:eastAsia="宋体" w:cs="仿宋"/>
                <w:b/>
                <w:bCs/>
                <w:i w:val="0"/>
                <w:iCs w:val="0"/>
                <w:color w:val="000000" w:themeColor="text1"/>
                <w:sz w:val="18"/>
                <w:szCs w:val="21"/>
                <w:u w:val="none"/>
                <w14:textFill>
                  <w14:solidFill>
                    <w14:schemeClr w14:val="tx1"/>
                  </w14:solidFill>
                </w14:textFill>
              </w:rPr>
            </w:pPr>
            <w: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t>单位</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763A0">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Times New Roman" w:hAnsi="Times New Roman" w:eastAsia="宋体" w:cs="仿宋"/>
                <w:b/>
                <w:bCs/>
                <w:i w:val="0"/>
                <w:iCs w:val="0"/>
                <w:color w:val="000000" w:themeColor="text1"/>
                <w:sz w:val="18"/>
                <w:szCs w:val="21"/>
                <w:u w:val="none"/>
                <w14:textFill>
                  <w14:solidFill>
                    <w14:schemeClr w14:val="tx1"/>
                  </w14:solidFill>
                </w14:textFill>
              </w:rPr>
            </w:pPr>
            <w: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t>数量</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D3FBB">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Times New Roman" w:hAnsi="Times New Roman" w:eastAsia="宋体" w:cs="仿宋"/>
                <w:b/>
                <w:bCs/>
                <w:i w:val="0"/>
                <w:iCs w:val="0"/>
                <w:color w:val="000000" w:themeColor="text1"/>
                <w:sz w:val="18"/>
                <w:szCs w:val="21"/>
                <w:u w:val="none"/>
                <w14:textFill>
                  <w14:solidFill>
                    <w14:schemeClr w14:val="tx1"/>
                  </w14:solidFill>
                </w14:textFill>
              </w:rPr>
            </w:pPr>
            <w: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t>单价</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C7FA0">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Times New Roman" w:hAnsi="Times New Roman" w:eastAsia="宋体" w:cs="仿宋"/>
                <w:b/>
                <w:bCs/>
                <w:i w:val="0"/>
                <w:iCs w:val="0"/>
                <w:color w:val="000000" w:themeColor="text1"/>
                <w:sz w:val="18"/>
                <w:szCs w:val="21"/>
                <w:u w:val="none"/>
                <w14:textFill>
                  <w14:solidFill>
                    <w14:schemeClr w14:val="tx1"/>
                  </w14:solidFill>
                </w14:textFill>
              </w:rPr>
            </w:pPr>
            <w: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t>品牌</w:t>
            </w:r>
          </w:p>
        </w:tc>
        <w:tc>
          <w:tcPr>
            <w:tcW w:w="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76939">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pPr>
            <w: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t>总价</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0088E">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pPr>
            <w: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t>型号</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40161">
            <w:pPr>
              <w:keepNext w:val="0"/>
              <w:keepLines w:val="0"/>
              <w:pageBreakBefore w:val="0"/>
              <w:widowControl/>
              <w:suppressLineNumbers w:val="0"/>
              <w:kinsoku/>
              <w:wordWrap/>
              <w:overflowPunct/>
              <w:topLinePunct w:val="0"/>
              <w:autoSpaceDE/>
              <w:autoSpaceDN/>
              <w:bidi w:val="0"/>
              <w:spacing w:after="0" w:line="240" w:lineRule="auto"/>
              <w:ind w:left="0"/>
              <w:jc w:val="center"/>
              <w:textAlignment w:val="cente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pPr>
            <w:r>
              <w:rPr>
                <w:rFonts w:hint="eastAsia" w:ascii="Times New Roman" w:hAnsi="Times New Roman" w:eastAsia="宋体" w:cs="仿宋"/>
                <w:b/>
                <w:bCs/>
                <w:i w:val="0"/>
                <w:iCs w:val="0"/>
                <w:color w:val="000000" w:themeColor="text1"/>
                <w:kern w:val="0"/>
                <w:sz w:val="18"/>
                <w:szCs w:val="21"/>
                <w:u w:val="none"/>
                <w:lang w:val="en-US" w:eastAsia="zh-CN" w:bidi="ar"/>
                <w14:textFill>
                  <w14:solidFill>
                    <w14:schemeClr w14:val="tx1"/>
                  </w14:solidFill>
                </w14:textFill>
              </w:rPr>
              <w:t>备注</w:t>
            </w:r>
          </w:p>
        </w:tc>
      </w:tr>
      <w:tr w14:paraId="50CF6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64D4">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8"/>
                <w:lang w:val="en-US" w:eastAsia="zh-CN" w:bidi="ar-SA"/>
              </w:rPr>
            </w:pPr>
            <w:r>
              <w:rPr>
                <w:rFonts w:hint="eastAsia" w:ascii="Times New Roman" w:hAnsi="Times New Roman" w:eastAsia="宋体" w:cs="宋体"/>
                <w:i w:val="0"/>
                <w:iCs w:val="0"/>
                <w:color w:val="000000"/>
                <w:kern w:val="0"/>
                <w:sz w:val="18"/>
                <w:szCs w:val="22"/>
                <w:u w:val="none"/>
                <w:lang w:val="en-US" w:eastAsia="zh-CN" w:bidi="ar"/>
              </w:rPr>
              <w:t>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95C10">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高清SIP转发管理三合一平台</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88350">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1.符合《国家教育考试网上巡查系统视频标准技术规范（2017版）》相关技术规范；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2.采用基于B/S架构的管理模式；</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3.视频转发格式需支持MPEG4、H.264、H.265，其中H.264需支持BP、EP、MP、HP画质级别中的至少三种，转发需支持PS、TS流封装；</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4.支持系统基本参数设置，如是否跨级管理、上级SIP参数、本级SIP参数、转发参数、端口等设置；</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5.采用国产统信服务器操作系统UnionTech OS Server 20-1050a；采用国产CPU芯片、通过统信软件产品互认证明，满足功能及兼容性测试要求，适应统信操作系统；</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6.支持IP、UDP、RTP、RTCP、SIP、TCP/IP、DHCP、PPPOE等网络协议；</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7.支持外接USB设备，支持≥2个RJ-45千兆以太网口；</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8.产品性能：CPU处理器性能相当于Intel四核主频2.8GHz及以上，内存≥16GDDR4；</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9.所投产品符合GB/T 15211-2013安全防范报警设备环境适应性要求和实验方法、符合GB/T 36449-2018电子考场系统通用要求；</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10.支持向国家教育考试综合管理平台提供数据接口，需包括设备资源数据接口、视频调用接口、SIP资源接口；</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11.支持根据组网模式、上下级机构拓扑关系生成可视化3D拓扑结构图，支持以3D形式展示系统实时运行状态，SIP工作状态、转发工作状态、平台间SIP注册状态、数据流状态等；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12.设备具备多张网卡，根据不同的网络环境可选择单线路或多线路的接入方式，支持网络链路聚合功能；</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13.支持管理本地摄像机，可实时查看视频截图、OSD标签、在线状态等信息；</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A3EFD">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8E480">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8EFA3">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bookmarkStart w:id="0" w:name="_GoBack"/>
            <w:bookmarkEnd w:id="0"/>
          </w:p>
        </w:tc>
        <w:tc>
          <w:tcPr>
            <w:tcW w:w="1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AE3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EC0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D819C">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455A">
            <w:pPr>
              <w:keepNext w:val="0"/>
              <w:keepLines w:val="0"/>
              <w:pageBreakBefore w:val="0"/>
              <w:widowControl/>
              <w:suppressLineNumbers w:val="0"/>
              <w:kinsoku/>
              <w:wordWrap/>
              <w:overflowPunct/>
              <w:topLinePunct w:val="0"/>
              <w:autoSpaceDE/>
              <w:autoSpaceDN/>
              <w:bidi w:val="0"/>
              <w:spacing w:after="0" w:line="240" w:lineRule="auto"/>
              <w:ind w:left="0"/>
              <w:jc w:val="both"/>
              <w:textAlignment w:val="center"/>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77A66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C1D0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8"/>
                <w:lang w:val="en-US" w:eastAsia="zh-CN" w:bidi="ar-SA"/>
              </w:rPr>
            </w:pPr>
            <w:r>
              <w:rPr>
                <w:rFonts w:hint="eastAsia" w:ascii="Times New Roman" w:hAnsi="Times New Roman" w:eastAsia="宋体" w:cs="宋体"/>
                <w:i w:val="0"/>
                <w:iCs w:val="0"/>
                <w:color w:val="000000"/>
                <w:kern w:val="0"/>
                <w:sz w:val="18"/>
                <w:szCs w:val="22"/>
                <w:u w:val="none"/>
                <w:lang w:val="en-US" w:eastAsia="zh-CN" w:bidi="ar"/>
              </w:rPr>
              <w:t>2</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E3A60">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音视频巡查指挥终端</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21A49">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1.一体化结构，内置 1080p 高清视频采集终端；</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2.会议速率支持 128Kbps—8Mbps；</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3.支持 ITU-T H.323 和 IETF SIP 通信标准；</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4.支持 H.263、H.264、H.264 High Profile、MPEG4 等视频编解码协议；</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5.支持 G.711、G.722、G.728、G.722.1AnnexC、G.719、MPEG4-AAC LC/LD 等音频协议，可达到 20KHz 以上的宽频效果；</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6.内置高清 PTZ 采集终端，支持 12 倍光学变焦，支持≥72°水平广角视野，水平转动角度≥±100°、垂直≥±30°；</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7.支持 1080p60 高清视频解码、支持 1080p30 高清视频编码，并向下兼容 4CIF、CIF 标清图像格式；</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8.支持动态图像双流和 PC 图像双流两种功能，在保证主流视频 1080p30fps 前提下，第二路视频流≥ 1080p30fps；</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9.终端注册平台后，可实时获取当前已建的会议室列表及状态，可以直接选择需要参加的虚拟会议室参加入会；终端可通过云端模板创建会议，支持修改、保存成定制模板。同时通过网络传输，可实现视频会议室视频会议功能；</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10.终端自带电源开关按键，需一键打开或关闭终端电源；具备较强的网络抗丢包能力，在 IP 网络达到12%丢包时声音清晰、图像流畅、无马赛克，25%的丢包率情况下会议仍可进行；</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DCE7D">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A8934">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CFEA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84C4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C95D">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390C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E405">
            <w:pPr>
              <w:keepNext w:val="0"/>
              <w:keepLines w:val="0"/>
              <w:pageBreakBefore w:val="0"/>
              <w:widowControl/>
              <w:suppressLineNumbers w:val="0"/>
              <w:kinsoku/>
              <w:wordWrap/>
              <w:overflowPunct/>
              <w:topLinePunct w:val="0"/>
              <w:autoSpaceDE/>
              <w:autoSpaceDN/>
              <w:bidi w:val="0"/>
              <w:spacing w:after="0" w:line="240" w:lineRule="auto"/>
              <w:ind w:left="0"/>
              <w:jc w:val="both"/>
              <w:textAlignment w:val="center"/>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70E4B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0A2B">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8"/>
                <w:lang w:val="en-US" w:eastAsia="zh-CN" w:bidi="ar-SA"/>
              </w:rPr>
            </w:pPr>
            <w:r>
              <w:rPr>
                <w:rFonts w:hint="eastAsia" w:ascii="Times New Roman" w:hAnsi="Times New Roman" w:eastAsia="宋体" w:cs="宋体"/>
                <w:i w:val="0"/>
                <w:iCs w:val="0"/>
                <w:color w:val="000000"/>
                <w:kern w:val="0"/>
                <w:sz w:val="18"/>
                <w:szCs w:val="22"/>
                <w:u w:val="none"/>
                <w:lang w:val="en-US" w:eastAsia="zh-CN" w:bidi="ar"/>
              </w:rPr>
              <w:t>3</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B5F8C">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网络流媒体存储平台</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3238C">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1.符合《国家教育考试网上巡查系统视频标准技术规范（2017版）》相关技术规范；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2.≥64路网络视频接入，网络性能1280Mbps接入、1280Mbps储存、1024Mbps转发；</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3.支持16个内置SATA接口，单盘最大容量支持16T；</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4.支持N+M集群管理功能，当主机发生故障时，备机可替换故障主机继续录像，故障恢复后，备机可将存储的录像回传至故障主机；</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5.支持IPv4、IPv6、HTTP、UPnP、NTP、 RTSP、SADP、SNMP、PPPoE、DNS、FTP、ONVIF网络协议；</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6.支持硬盘、外接USB存储设备、DVD刻录等存储方式，支持U盘，eSATA方式，DVD刻录备份方式；</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7.磁盘阵列功能：支持Raid功能，包括Raid0、Raid1、Raid5、Raid6、Raid10，支持一键创建Raid5阵列功能。Raid工作模式分为自适应、同步优先、业务优先、负载均衡，通过设置不同的模式，控制Raid同步速度，默认自适应模式；</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8.通道标签设置功能：可通过WEB客户端批量设置所有通道的OSD标签位置， 可区分有/无添加设备和己添加设备的在线状态，无设备通道无法编辑修改，OSD标签最多可添加64个字符；</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9.多屏输出功能：支持VGA/HDMI同时解码输出，并支持VGA转CVBS解码输出；支持主辅屏，其中HDMI1和VGA1同源，HDMI2和VGA2同源，可设置HDMI1/VGAl、HDMI2/VGA2、HDMI3、 HDMI4接口四异源输出视频图像，可分别控制预览、回放、配置等操作，并且每个接口可设置36/32/25/16/9/8/6/4/2/l分屏。支持172个分屏预览，可自定义画面分屏。</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652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59AAC">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4</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A091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6B38C">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505E">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08A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D4203">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5D96C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BE04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8"/>
                <w:lang w:val="en-US" w:eastAsia="zh-CN" w:bidi="ar-SA"/>
              </w:rPr>
            </w:pPr>
            <w:r>
              <w:rPr>
                <w:rFonts w:hint="eastAsia" w:ascii="Times New Roman" w:hAnsi="Times New Roman" w:eastAsia="宋体" w:cs="宋体"/>
                <w:i w:val="0"/>
                <w:iCs w:val="0"/>
                <w:color w:val="000000"/>
                <w:kern w:val="0"/>
                <w:sz w:val="18"/>
                <w:szCs w:val="22"/>
                <w:u w:val="none"/>
                <w:lang w:val="en-US" w:eastAsia="zh-CN" w:bidi="ar"/>
              </w:rPr>
              <w:t>4</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5A0D">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标考高清电视墙管理平台</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FC44C">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 符合《国家教育考试网上巡查系统视频标准技术规范（2017版）》（JY/T-KS-JS-2017-1）技术规范；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2.嵌入式平台设计，具备实施操作系统（本身具备抗病毒和抗攻击能力）；</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 支持H.265、H.264、MPEG4等格式的视频解码，支持MPEG LayerⅡ、G711a、G711u、AAC格式的音频解码，支持Program Stream（系统流）和Transition Stream（传输流）封装格式的视频流解码；</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4.支持不少于2路HDMI（或者DVI、VGA）视频输入接口；支持≥12 路高清数字视频接口输出，支持1080p、4K 解码输出；</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 支持板卡热插拔，HDMI、DVI、VGA等多种接口类型板卡；</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 支持大屏拼接，开窗和漫游功能，单屏和融合窗口都支持1/4/9/16画面分割显示，单块板卡支持≥32个窗口；</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7. 保证解码效果，拼接屏各物理单元屏之间显示时差小于5ms，视频上墙延时小于92ms；</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8. 支持在单屏/拼接屏上显示文字，文字字体、颜色、字符间距、背景色和速度可调节；</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9.设备支持开窗、漫游、漂移、改变形状等功能，单通道支持不少于36个图层叠加，支持多预案（不少于30个）定时轮巡，轮巡时间间隔、轮巡预案选择可配置；</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10.支持电视墙的拼接功能，多块输出板卡进行拼接，满配最大支持60个屏幕拼接，且拼接屏各物理单元屏之间显示时差小于5ms；</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11.支持调用主码流、辅码流、三码流解码，远程录像文件的解码上墙，并支持选择实时/流畅的解码策略；</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12.支持不少于4个千兆带宽网络接口，具有多网口绑定功能，并支持容错网络模式、多网络模式、负载均衡网络模式、链路聚合网络模式；</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13.支持解码透雾功能设置以及支持通过网络将远端电脑操作界面投射到电视墙。</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14.支持4路视频输入接口，支持6路VGA/DVI/HDMI，每路输出支持1/4/9/16画面分割显示；每路解码能力： 16路D1或9路720p或4路1080p；</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5150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7F5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A8C1C">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738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6E8BD">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727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C746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680FC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E56B6">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5</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5726">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电视管理软件</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970C3">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1.符合《国家教育考试网上巡查系统视频标准技术规范（2017版）》相关技术规范；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2.支持电视墙管理平台控制巡查图像以及设置巡查图像轮巡显示和编码通道上墙显示；</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3.分屏模式：支持电视墙管理平台分屏模式包括1分屏、4分屏、9分屏、16分屏；</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4.画面轮巡：支持电视墙服务器设置多种自定义的巡查轮巡；支持电视墙管理平台多种自定义的巡查轮巡设置；</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5.轮巡模式：独立轮巡和组合轮巡，同步轮巡和异步轮巡，定点轮巡和定长轮巡；</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6.方案控制：支持控制电视墙服务器拉取图像和载入与保存方案等功能，可支持多种不同方案；支持电视墙管理平台拉取不同巡查图像，并设置巡查轮巡、屏幕融合、屏幕分割模式方案的功能；</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7.云台控制：可支持巡查云台设置方向、焦距、步长、自动旋转、左右边界以及预置点等功能；</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8.大屏融合：支持控制电视墙管理平台可进行屏幕随意排列融合大屏；</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9.报警功能：具有视频丢失检测报警，系统自诊断功能和网络中断报警，电视墙主机可以接收到平台发出的各种报警信息，进行上墙以及弹窗提示；支持报警联动；</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10.自由模式：支持控制电视墙管理平台设置屏幕自由组合模式，可以对单个屏幕自由开窗、放缩、漫游功能；</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11.一对一模式：支持控制器电视墙管理平台一键启用屏幕映射功能，可以把多个屏幕映射到窗口进行上墙控制，此模式下窗口为全屏显示；</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12.加载列表：通过辅助工具生成历史数据，对此数据可以进行手动导入；</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13.搜索功能：对历史刷新以及导入的列表可以进行模糊搜索、精确定位；</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14.订制列表：支持手动自定义巡查列表，启用该列表可以进行获取轮巡上墙操作；</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15.视频预览功能：通过双击列表通道进行单路视频预览功能。</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6729C">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套</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9EC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864E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A1F8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F7A74">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7DC7">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6FC33">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04980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F1C7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6</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2538D">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标考红外高清半球摄像机</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53B03">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1.符合《国家教育考试网上巡查系统视频标准技术规范（2017版）》相关技术规范；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2.采用高性能200万像素1/2.8英寸CMOS图像传感器，低照度效果好，图像清晰度高；</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3.可输出≥200万（1920×1080）@25fps；</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4.支持H.265编码，压缩比高，实现超低码流传输；</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5.支持智能红外功能：当开启红外灯光功能后，能根据所射目标距离自动调节红外辐射功率；</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6.支持走廊模式，宽动态，3D降噪，强光抑制，背光补偿，数字水印，适用不同监控环境；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7.支持根据热度信息生成热度图，并支持热度图导出；</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8.支持ROI，SMART H.264/H.265，灵活编码，适用不同带宽和存储环境；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9.支持报警2进2出，音频1进1出，支持≥256 GB Micro SD卡；</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10.支持人脸区域自动曝光，根据场景和光照自动调节曝光参数，支持人脸增强功能；</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11.支持DC12V/POE供电方式，支持DC12V电源返送；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12.支持宽动态，宽动态能力≥130；</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47D4B">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EB149">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158</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378F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F81F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E76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4777A">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A2D2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5CA8B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CD03A">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7</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B243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标考红外高清枪机摄像机</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12B7C">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1.符合《国家教育考试网上巡查系统视频标准技术规范（2017版）》相关技术规范；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2.采用高性能两百万像素1/2.8英寸CMOS图像传感器，低照度效果好，图像清晰度高；</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3.可输出≥200万（1920×1080）@25fps；</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4.支持H.265编码，压缩比高，超低码流；</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5.最大红外监控距离≥50米；</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6.支持走廊模式，宽动态，3D降噪，强光抑制，背光补偿，数字水印，适用不同监控环境；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7.支持PS系统流和TS传输流的封装；</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8.支持报警2进2出，音频1进1出，≥256G SD卡；</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9.支持在DC（12±25%）V的供电条件下正常工作，支持POE供电；</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10.支持ROI，SMART H.264/H.265，灵活编码，适用不同带宽和存储环境；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11.当调整焦距使监视画面不清晰时，可通过客户端软件给出报警提示并上传FTP、发送邮件及联动录像、自动聚焦；</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0CA9D">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CBE2F">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58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A155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2A9BD">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2062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8BFE9">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7CF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44496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2046A">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8</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AFA73">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标考红外高清摄像机（球机）</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331EB">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1.符合《国家教育考试网上巡查系统视频标准技术规范（2017版）》相关技术规范；</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2.支持≥20倍光学变倍，16倍数字变倍；</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3.采用≥200万像素1/2.8英寸CMOS传感器；</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4.支持星光级低照度，彩色：≤0.005Lux@F1.6，黑白：≤0.0005Lux@F1.6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5.支持H.265编码，实现超低码流传输；</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6.在丢包率设置为5%的网络环境下，可正常显示监视画面；</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7.水平方向360°连续旋转，垂直方向-20°～90°自动翻转180°后连续监视，无监视盲区；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8.因各种原因导致与网络连接断开，当与网络恢复连接时，应能自动侦测到网络状态的恢复，并自动重新建立连接；</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9.支持IP66防护等级，6000V防雷、防浪涌和防突波保护；</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10.静音设计，1米距离外，设备正常运行小于40分贝；</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11.可分别对在监视画面中进入和离开的人数进行统计，通过IE浏览器可配置进入、离开人数报警阈值，并可在监视画面上显示当前统计人数，并联动抓图、录像；</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12.最低照度：彩色≤0.0031x，能分辨反射式视频矩阵测试卡中彩色色块，黑白≤0.00011x能分辨反射式视频矩阵测试卡中彩色色块</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677DB">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17532">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2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6BE9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70AC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BB7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95F5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6B8E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4E1F9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9662">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9</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1A6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POE交换机1</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848D6">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网管型交换机，24 个 10/100/1000Mbps 自适应电口 + 4 个 1000Mbps 上联 SFP 光口，其中 24 个口支持 PoE/PoE + 供电，整机最大 PoE 输出功率 370W。交换容量 336Gbps，包转发率 92Mpps，金属外壳，6kV 防雷，机架式交换机。支持 VLAN 划分、自动防环路、自动防私接、自动防私接、线缆检测、端口隔离等功能，支持 EWEB/APP/MACC 远程管理。</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8AF84">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C07D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12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E78CC">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9604E">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EE2A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1CFF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E0D7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38E48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F2DE6">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10</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BB757">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拼接显示器</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0D18F">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1.尺寸≥46寸，亮度≥450cd/m²，对比度≥4000:1，分辨率≥1920*1080，响应时间≥8ms。</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2.采用直下式LED背光，支持智能背光控制，支持根据图像调节局部背光源的亮度。</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3.支持智能漏光消除，液晶拼接显示单元漏光≤0.005cd/m² ，屏幕无明显漏光现象。</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4.具有LED工作及故障状态指示灯。LED工作及故障状态指示灯的显示功能包括红、绿、黄三色指示，红色待机，绿色正常，黄色为异常指示。</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5.液晶拼接显示单元具备四级色温模式自动调整功能，同时支持色温无级调节，可在2000K至12000K之间调节。</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6.内置MPEG、JPEG和ReaIMedia解码器，支持播放移动硬盘中的视频、图片、音频或文本资源。</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7.支持用户选择显示默认开机LOGO、定制开机LOGO、不显示LOGO；定制开机LOGO，用户可以任意定制而无需升级软件。</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8.液晶拼接显示单元整机采用冷轧钢板材质，结构件一体成型，显示屏具备完整后壳，无任何裸露在外的电路线，支持屏体与驱动单元分开安装及拆卸。</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9.液晶拼接显示单元连续运行 24小时，在环温25℃时，液晶表面中心温度≤40℃，边缘测试点与中心温差 ≤10℃。</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10.设备提供检测报告和3C认证证书以及节能认证证书。</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BEF3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块</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732B">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12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B10A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62BD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D3A9">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F4CB9">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71A7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62F7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AFF30">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11</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04A4">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落地支架</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A64F7">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46寸3X4模块化机柜支架主要参数：</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1.主材：机柜承重骨架采用2.5mm厚冷轧钢板，其余采用1.0mm冷轧钢板；</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2.拼接单元全采用模块后维护安装结构；</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3.机柜左右及顶面采用封板结构；底座正面带对开门；各底座内部各设托盘1层用于放置设备；</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4.机柜与拼接屏侧面需预留2mm安全间隙；</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5.每列拼接单元预留1个10A5孔插座；</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6.设计4条钢性可伸缩0.6-1.50m固定拉杆；</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3935C">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套</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46924">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1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36F3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9A67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E76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D854">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45D5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7ED6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8CAF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12</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D077">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监控硬盘</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C700">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接口：SATA；缓存≥256MB，存储容量：≥8T；转速≥7200转。</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C2FC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块</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7E75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32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5C8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34574">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9AA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BE0D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CA537">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6C14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F155D">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13</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FBC50">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汇聚交换机</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9E863">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交换容量598Gbps/5.98Tbps，包转发率148Mpps/222Mpps，24个10/100/1000Mbps自适应电口，固化4个SFP+万兆光口，支持静态路由、三层聚合口、ACL、端口镜像等功能，支持睿易APP和MACC云平台统一管理。摄像头待机：200W H265:400 400W H265:200</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81DF6">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369DC">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1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E6B54">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531F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4CBE">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33B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5BFD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0A88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BA937">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14</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271C6">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TF卡</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8C5CC">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1.内存：128G；</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2.TLC存储介质。</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77F2D">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张</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9268D">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218</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8DC4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746F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D6F84">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EA8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6E3B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53B2E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DD65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15</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5940">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监控防水盒</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A4E53">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监控电源 / 接线防水盒，工程 ABS 塑料 IP66</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200*120*80mm</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13659">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个</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FCFD7">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218</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8113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ED03C">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E8E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D81A">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CF4E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463B2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E4D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16</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A30F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摄像机支架</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9CE28">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铝合金材质，壁装，内置藏线仓，米字孔位</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49F54">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套</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B72CF">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218</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BD2C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E7AA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9AC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E604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67603">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21EF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8AD63">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17</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FD5E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监控摄像机电源</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08BCD">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输入 AC100</w:t>
            </w:r>
            <w:r>
              <w:rPr>
                <w:rFonts w:hint="eastAsia" w:ascii="Times New Roman" w:hAnsi="Times New Roman" w:eastAsia="宋体" w:cs="宋体"/>
                <w:i w:val="0"/>
                <w:iCs w:val="0"/>
                <w:color w:val="000000"/>
                <w:kern w:val="0"/>
                <w:sz w:val="18"/>
                <w:szCs w:val="21"/>
                <w:u w:val="none"/>
                <w:lang w:val="en-US" w:eastAsia="zh-CN" w:bidi="ar"/>
              </w:rPr>
              <w:noBreakHyphen/>
            </w:r>
            <w:r>
              <w:rPr>
                <w:rFonts w:hint="eastAsia" w:ascii="Times New Roman" w:hAnsi="Times New Roman" w:eastAsia="宋体" w:cs="宋体"/>
                <w:i w:val="0"/>
                <w:iCs w:val="0"/>
                <w:color w:val="000000"/>
                <w:kern w:val="0"/>
                <w:sz w:val="18"/>
                <w:szCs w:val="21"/>
                <w:u w:val="none"/>
                <w:lang w:val="en-US" w:eastAsia="zh-CN" w:bidi="ar"/>
              </w:rPr>
              <w:t>240V，输出 DC12V/2A；多重保护（过压、过流、短路、过热）；阻燃外壳，DC5.5 插头，监控摄像机专用</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7BFA9">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套</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9A21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218</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B2887">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7DF07">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98A1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2A79">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F9D6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21835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6C16">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18</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694F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网线</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60973">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1.网线类型：六类网线；</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2.导体材质：无氧铜，含铜量≥99.95%；导体直径：0.53±0.005mm,24AWG；</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3.绝缘材质：聚乙烯（HDPE）；护套材质：聚氯乙烯（PVC）。</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33059">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米</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589BB">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16350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C7FE4">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A56B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CF26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B29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96547">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72D11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4C6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19</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03959">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电源线</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66226">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1.RVV电缆，2*1.5mm²，无氧铜；</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D032F">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米</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CC1EC">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16350</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4591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9FFE">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273F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B449">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B313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296D7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E6E37">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20</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A7150">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光缆</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807B">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中心束管式室外 4 芯单模，G.652.D</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9473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米</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EB73">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1300</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94E2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30793">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28C43">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EC6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2BECD">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2ED69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2D72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21</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E7DB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光模块</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9A392">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光模块千兆1.25G单模双纤光纤模块</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67744">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个</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850C9">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10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2CD89">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9993D">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E2BE">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16E3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D962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783D7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C4F6C">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22</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ECD2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光纤收发器</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BA8D6">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单模单纤千兆收发器</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BBEAA">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对</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D0BE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4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E1CB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C27BA">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3033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9F5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5DB3C">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5F07E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9A76F">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23</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61334">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pvc管</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7DA1">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20阻燃PVC管</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614F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米</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5D5FC">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8720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F32B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FBBC7">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63CD">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E66CD">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3957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4A54A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08006">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24</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66F2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防雷模块</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FE86C">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1.网络部分</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最大持续工作电压：6V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标称放电电流；（8/20μs） 2.5kA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最大通流容量；（8/20μs） 5kA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限制电压；（10/700μs）</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芯线—接地线； ≤25V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适应数据传输速率：≤100Mbps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保护线：1/2，3/6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插入损耗：≤0.5dB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接头形式：RJ45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控制部分</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最大持续工作电压：12V</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标称放电电流：3kA</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最大通流容量：5kA</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保护水平：≤40V</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传输速率：≤10Mbp</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特性阻抗：75Ω</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插入损耗：≤0.5dB</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接头形式：2P压接端子</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2.电源部分</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工作电压：220V AC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最大持续工作电压：275V AC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标称放电电流：（8/20μs） 5KA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最大通流容量：（8/20μs） 10KA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保护水平：（8/20μs） 1.0kV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体积（不含接地线）（mm）：100×70×44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工作环境温度：-40～+85℃，相对湿度≤95％(25℃)</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6787">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只</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293C7">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 xml:space="preserve">12 </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5CA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FA79D">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8253">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6DFB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85EB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6865D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75BF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25</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482C3">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墙柜</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00BDB">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SPCC加厚冷轧钢板，尺寸9U</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B4E2A">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个</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C0E2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11</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F155A">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99C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500DA">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264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B554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2C3F4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2668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26</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952AF">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机柜</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A4FFD">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1.标准：</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符合ANSI/EIA RS-310-D、DIN41491;PART1、IEC297-2、DIN41494;PART7</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兼容19"国际标准、公制标准和ETSI标准</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2.性能特点：</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工艺精湛、尺寸精密，极富时代气息，为您的工程增添价值；</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国际流行的黑色和灰白色钢化玻璃前门/网门；</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主体颜色可选： 国际流行电脑灰或黑色；</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可同时安装脚轮和支撑脚，结构坚固，最大静栽达500KG；</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可关闭的上部、下部多处走线通道，底部大走线孔尺寸可按需调整，全透风顶</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 xml:space="preserve">可方便拆卸的左右侧门和前门，前门为单开门，后门为网孔门， </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可选配安装底座，达到固定机柜、底部过线、底部送冷风、防鼠的要求；</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高效坚固的并柜连接；</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975F7">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个</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105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D755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062BA">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FF1E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B8CB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E9BA3">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17613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39D9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27</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577F9">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控制台</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EB211">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1.尺寸：高750mm*宽600mm*深900mm单联平台；</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2.材质：全部选用SPCC优质冷轧钢板制作；</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3.表面工艺：脱脂、酸洗、防锈磷化、纯水清洗、全自动流水线喷塑。</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27822">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个</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C5349">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2E35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C1264">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59513">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542FA">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9CC44">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2233A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9332E">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28</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A7DDF">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音响</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95092">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有源音箱，额定功率 28W（低音 12W + 卫星箱 8W×2）；5 英寸低音单元 + 2.75 英寸卫星单元；3.5mm 音频输入；侧置主音量、低音调节旋钮；220V 供电。</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788A">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651C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2</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3EE9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31BF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3B7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DA5F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FF1D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5EBED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9D524">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29</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505B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无线会议话筒</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6FC0C">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1.内置声卡无需安装驱动，即插即用，兼容Windows7及以上系统以及MAC Os系统</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2.双弯式咪管，360°自由调整角度</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3.采用单指向音头，拾音距离远</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4.自带背景噪声消除功能，有效屏蔽环境噪声，拾音更清晰</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5.具有音量调节旋钮，可根据使用的场合情况调整音量大小</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6.一键静音切换开关，随时开启或关闭声音信号，使用简单方便</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7.鹅颈式麦克风，无线USB接口，支持网课、录屏、直播、游戏电脑语音</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8.支持微信、QQ、YY、QT等主流即时通信工具，远程会议流畅不卡顿</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9.底部设计防滑胶垫，防止麦克风滑动的同时也降低了桌面震动带来的影响</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备注：MS-580W1是一拖一配置，且仅有A通道频率（550-567MHz)，参数功能同MS-580W。</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8E5C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5487D">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7D00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11DD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9229">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2C92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D69B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50307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2255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30</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921B6">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HDMI高清线</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DE584">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HDMI线工程级 4K/30HZ高清线15米</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0FA73">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根</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7DC0A">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12</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2DA91">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CE31E">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32AFA">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7AE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FDDE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476F6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20600">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31</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67203">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电源时序器</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584A8">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额定输出电压：交流 220V 50Hz</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可控路数：8 路主通道 + 2 路辅助通道</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通道间隔切换时间：1 秒</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状态显示：实时电压显示</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单通道额定输出电流：13A</w:t>
            </w:r>
            <w:r>
              <w:rPr>
                <w:rFonts w:hint="eastAsia" w:ascii="Times New Roman" w:hAnsi="Times New Roman" w:eastAsia="宋体" w:cs="宋体"/>
                <w:i w:val="0"/>
                <w:iCs w:val="0"/>
                <w:color w:val="000000"/>
                <w:kern w:val="0"/>
                <w:sz w:val="18"/>
                <w:szCs w:val="21"/>
                <w:u w:val="none"/>
                <w:lang w:val="en-US" w:eastAsia="zh-CN" w:bidi="ar"/>
              </w:rPr>
              <w:br w:type="textWrapping"/>
            </w:r>
            <w:r>
              <w:rPr>
                <w:rFonts w:hint="eastAsia" w:ascii="Times New Roman" w:hAnsi="Times New Roman" w:eastAsia="宋体" w:cs="宋体"/>
                <w:i w:val="0"/>
                <w:iCs w:val="0"/>
                <w:color w:val="000000"/>
                <w:kern w:val="0"/>
                <w:sz w:val="18"/>
                <w:szCs w:val="21"/>
                <w:u w:val="none"/>
                <w:lang w:val="en-US" w:eastAsia="zh-CN" w:bidi="ar"/>
              </w:rPr>
              <w:t>单通道额定输出功率：3000W</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92C54">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3852">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2</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6C9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36E84">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F2BB3">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41E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B345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44812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0776C">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32</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26A3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UPS主机</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8E85A">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高频塔式三单20KVA长机，输入电压范围208~478（线电压）Vac、50/60Hz，输出功率因数0.9，需外接电池，电池电压192V/240V（16-20节可调，默认16）</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CDA47">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FA007">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C1A47">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4CD0A">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B4A7E">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86B6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19D78">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48FE5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B592">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33</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8283A">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蓄电池</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5DD32">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12V</w:t>
            </w:r>
            <w:r>
              <w:rPr>
                <w:rStyle w:val="22"/>
                <w:rFonts w:ascii="Times New Roman" w:hAnsi="Times New Roman" w:eastAsia="宋体"/>
                <w:sz w:val="18"/>
                <w:szCs w:val="21"/>
                <w:lang w:val="en-US" w:eastAsia="zh-CN" w:bidi="ar"/>
              </w:rPr>
              <w:noBreakHyphen/>
            </w:r>
            <w:r>
              <w:rPr>
                <w:rFonts w:hint="eastAsia" w:ascii="Times New Roman" w:hAnsi="Times New Roman" w:eastAsia="宋体" w:cs="宋体"/>
                <w:i w:val="0"/>
                <w:iCs w:val="0"/>
                <w:color w:val="000000"/>
                <w:kern w:val="0"/>
                <w:sz w:val="18"/>
                <w:szCs w:val="21"/>
                <w:u w:val="none"/>
                <w:lang w:val="en-US" w:eastAsia="zh-CN" w:bidi="ar"/>
              </w:rPr>
              <w:t>100AH，阀控密封免维护铅酸电池</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998B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块</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095B2">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32</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EE80F">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533D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C358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67AF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1286B">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6821F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33AE1">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34</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CB75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蓄电池机箱</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77A51">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可装16只12V 100ah铅酸蓄电池</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EF020">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个</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D7838">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2</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A7DB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D513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E6B32">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34F5">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3B40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r w14:paraId="65FCA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4EC3D">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i w:val="0"/>
                <w:iCs w:val="0"/>
                <w:color w:val="000000"/>
                <w:kern w:val="0"/>
                <w:sz w:val="18"/>
                <w:szCs w:val="18"/>
                <w:u w:val="none"/>
                <w:lang w:val="en-US" w:eastAsia="zh-CN" w:bidi="ar"/>
              </w:rPr>
            </w:pPr>
            <w:r>
              <w:rPr>
                <w:rFonts w:hint="eastAsia" w:ascii="Times New Roman" w:hAnsi="Times New Roman" w:eastAsia="宋体" w:cs="宋体"/>
                <w:i w:val="0"/>
                <w:iCs w:val="0"/>
                <w:color w:val="000000"/>
                <w:kern w:val="0"/>
                <w:sz w:val="18"/>
                <w:szCs w:val="22"/>
                <w:u w:val="none"/>
                <w:lang w:val="en-US" w:eastAsia="zh-CN" w:bidi="ar"/>
              </w:rPr>
              <w:t>35</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6E955">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6"/>
                <w:lang w:val="en-US" w:eastAsia="zh-CN" w:bidi="ar-SA"/>
              </w:rPr>
            </w:pPr>
            <w:r>
              <w:rPr>
                <w:rFonts w:hint="eastAsia" w:ascii="Times New Roman" w:hAnsi="Times New Roman" w:eastAsia="宋体" w:cs="宋体"/>
                <w:i w:val="0"/>
                <w:iCs w:val="0"/>
                <w:color w:val="000000"/>
                <w:kern w:val="0"/>
                <w:sz w:val="18"/>
                <w:szCs w:val="21"/>
                <w:u w:val="none"/>
                <w:lang w:val="en-US" w:eastAsia="zh-CN" w:bidi="ar"/>
              </w:rPr>
              <w:t>配电箱</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BF89">
            <w:pPr>
              <w:keepNext w:val="0"/>
              <w:keepLines w:val="0"/>
              <w:pageBreakBefore w:val="0"/>
              <w:widowControl/>
              <w:suppressLineNumbers w:val="0"/>
              <w:kinsoku/>
              <w:wordWrap/>
              <w:overflowPunct/>
              <w:topLinePunct w:val="0"/>
              <w:autoSpaceDE/>
              <w:autoSpaceDN/>
              <w:bidi w:val="0"/>
              <w:jc w:val="left"/>
              <w:textAlignment w:val="center"/>
              <w:rPr>
                <w:rFonts w:hint="eastAsia" w:ascii="Times New Roman" w:hAnsi="Times New Roman" w:eastAsia="宋体" w:cs="仿宋"/>
                <w:i w:val="0"/>
                <w:iCs w:val="0"/>
                <w:color w:val="000000"/>
                <w:kern w:val="0"/>
                <w:sz w:val="18"/>
                <w:szCs w:val="16"/>
                <w:u w:val="none"/>
                <w:lang w:val="en-US" w:eastAsia="zh-CN" w:bidi="ar"/>
              </w:rPr>
            </w:pPr>
            <w:r>
              <w:rPr>
                <w:rFonts w:hint="eastAsia" w:ascii="Times New Roman" w:hAnsi="Times New Roman" w:eastAsia="宋体" w:cs="宋体"/>
                <w:i w:val="0"/>
                <w:iCs w:val="0"/>
                <w:color w:val="000000"/>
                <w:kern w:val="0"/>
                <w:sz w:val="18"/>
                <w:szCs w:val="21"/>
                <w:u w:val="none"/>
                <w:lang w:val="en-US" w:eastAsia="zh-CN" w:bidi="ar"/>
              </w:rPr>
              <w:t>含国产2P/100A空开、线材等</w:t>
            </w:r>
          </w:p>
        </w:tc>
        <w:tc>
          <w:tcPr>
            <w:tcW w:w="1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BE902">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台</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D6382">
            <w:pPr>
              <w:keepNext w:val="0"/>
              <w:keepLines w:val="0"/>
              <w:pageBreakBefore w:val="0"/>
              <w:widowControl/>
              <w:suppressLineNumbers w:val="0"/>
              <w:kinsoku/>
              <w:wordWrap/>
              <w:overflowPunct/>
              <w:topLinePunct w:val="0"/>
              <w:autoSpaceDE/>
              <w:autoSpaceDN/>
              <w:bidi w:val="0"/>
              <w:jc w:val="center"/>
              <w:textAlignment w:val="center"/>
              <w:rPr>
                <w:rFonts w:hint="eastAsia" w:ascii="Times New Roman" w:hAnsi="Times New Roman" w:eastAsia="宋体" w:cs="仿宋"/>
                <w:color w:val="auto"/>
                <w:kern w:val="0"/>
                <w:sz w:val="18"/>
                <w:szCs w:val="15"/>
                <w:lang w:val="en-US" w:eastAsia="zh-CN" w:bidi="ar-SA"/>
              </w:rPr>
            </w:pPr>
            <w:r>
              <w:rPr>
                <w:rFonts w:hint="eastAsia" w:ascii="Times New Roman" w:hAnsi="Times New Roman" w:eastAsia="宋体" w:cs="宋体"/>
                <w:i w:val="0"/>
                <w:iCs w:val="0"/>
                <w:color w:val="000000"/>
                <w:kern w:val="0"/>
                <w:sz w:val="18"/>
                <w:szCs w:val="20"/>
                <w:u w:val="none"/>
                <w:lang w:val="en-US" w:eastAsia="zh-CN" w:bidi="ar"/>
              </w:rPr>
              <w:t>1</w:t>
            </w:r>
          </w:p>
        </w:tc>
        <w:tc>
          <w:tcPr>
            <w:tcW w:w="1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1CCDC">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38DD">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6A0E">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C1C6">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640D0">
            <w:pPr>
              <w:keepNext w:val="0"/>
              <w:keepLines w:val="0"/>
              <w:pageBreakBefore w:val="0"/>
              <w:widowControl/>
              <w:kinsoku/>
              <w:wordWrap/>
              <w:overflowPunct/>
              <w:topLinePunct w:val="0"/>
              <w:autoSpaceDE/>
              <w:autoSpaceDN/>
              <w:bidi w:val="0"/>
              <w:spacing w:after="0" w:line="240" w:lineRule="auto"/>
              <w:ind w:left="0"/>
              <w:jc w:val="both"/>
              <w:rPr>
                <w:rFonts w:hint="eastAsia" w:ascii="Times New Roman" w:hAnsi="Times New Roman" w:eastAsia="宋体" w:cs="仿宋"/>
                <w:i w:val="0"/>
                <w:iCs w:val="0"/>
                <w:color w:val="000000" w:themeColor="text1"/>
                <w:sz w:val="18"/>
                <w:szCs w:val="21"/>
                <w:u w:val="none"/>
                <w14:textFill>
                  <w14:solidFill>
                    <w14:schemeClr w14:val="tx1"/>
                  </w14:solidFill>
                </w14:textFill>
              </w:rPr>
            </w:pPr>
          </w:p>
        </w:tc>
      </w:tr>
    </w:tbl>
    <w:p w14:paraId="4F00A883">
      <w:pPr>
        <w:pStyle w:val="4"/>
        <w:rPr>
          <w:rFonts w:hint="eastAsia" w:asciiTheme="minorEastAsia" w:hAnsiTheme="minorEastAsia" w:eastAsiaTheme="minorEastAsia" w:cstheme="minorEastAsia"/>
          <w:i w:val="0"/>
          <w:iCs w:val="0"/>
          <w:color w:val="000000"/>
          <w:kern w:val="0"/>
          <w:sz w:val="24"/>
          <w:szCs w:val="24"/>
          <w:u w:val="none"/>
          <w:lang w:val="en-US" w:eastAsia="zh-CN" w:bidi="ar"/>
        </w:rPr>
      </w:pPr>
    </w:p>
    <w:p w14:paraId="1BCACFA5">
      <w:pPr>
        <w:pStyle w:val="4"/>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备注：采购数量可能根据实际情况进行调整，最终以实际采购数量为准。</w:t>
      </w:r>
    </w:p>
    <w:p w14:paraId="14CCDDB9">
      <w:pPr>
        <w:spacing w:line="480" w:lineRule="exact"/>
        <w:ind w:firstLine="2800" w:firstLineChars="1000"/>
        <w:jc w:val="right"/>
        <w:rPr>
          <w:rFonts w:hint="eastAsia" w:ascii="宋体" w:hAnsi="宋体" w:eastAsia="宋体" w:cs="宋体"/>
          <w:sz w:val="28"/>
          <w:szCs w:val="28"/>
          <w:u w:val="single"/>
          <w:lang w:val="en-US" w:eastAsia="zh-CN"/>
        </w:rPr>
      </w:pPr>
      <w:r>
        <w:rPr>
          <w:rFonts w:hint="eastAsia" w:ascii="宋体" w:hAnsi="宋体" w:eastAsia="宋体" w:cs="宋体"/>
          <w:sz w:val="28"/>
          <w:szCs w:val="28"/>
        </w:rPr>
        <w:t>报价单位</w:t>
      </w:r>
      <w:r>
        <w:rPr>
          <w:rFonts w:hint="eastAsia" w:ascii="宋体" w:hAnsi="宋体" w:eastAsia="宋体" w:cs="宋体"/>
          <w:sz w:val="28"/>
          <w:szCs w:val="28"/>
          <w:lang w:eastAsia="zh-CN"/>
        </w:rPr>
        <w:t>：</w:t>
      </w:r>
      <w:r>
        <w:rPr>
          <w:rFonts w:hint="eastAsia" w:ascii="宋体" w:hAnsi="宋体" w:eastAsia="宋体" w:cs="宋体"/>
          <w:sz w:val="28"/>
          <w:szCs w:val="28"/>
          <w:u w:val="single"/>
          <w:lang w:val="en-US" w:eastAsia="zh-CN"/>
        </w:rPr>
        <w:t xml:space="preserve">                 </w:t>
      </w:r>
      <w:r>
        <w:rPr>
          <w:rFonts w:hint="eastAsia" w:ascii="宋体" w:hAnsi="宋体" w:eastAsia="宋体" w:cs="宋体"/>
          <w:kern w:val="2"/>
          <w:sz w:val="28"/>
          <w:szCs w:val="28"/>
        </w:rPr>
        <w:t>（全称、盖章）</w:t>
      </w:r>
    </w:p>
    <w:p w14:paraId="06968A12">
      <w:pPr>
        <w:spacing w:line="480" w:lineRule="exact"/>
        <w:jc w:val="righ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日期：   年   月    日</w:t>
      </w:r>
    </w:p>
    <w:sectPr>
      <w:footerReference r:id="rId5" w:type="default"/>
      <w:pgSz w:w="11906" w:h="16838"/>
      <w:pgMar w:top="1440" w:right="1226" w:bottom="1440" w:left="1440" w:header="708" w:footer="709" w:gutter="0"/>
      <w:pgNumType w:fmt="numberInDash" w:start="1"/>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0D0B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25753">
                          <w:pPr>
                            <w:pStyle w:val="6"/>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425753">
                    <w:pPr>
                      <w:pStyle w:val="6"/>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ODdkOTAxZTgyOWExMjZmMDA0MWI5NTdlMTI1NzcifQ=="/>
  </w:docVars>
  <w:rsids>
    <w:rsidRoot w:val="00000000"/>
    <w:rsid w:val="001B223C"/>
    <w:rsid w:val="00902C2A"/>
    <w:rsid w:val="02BD7118"/>
    <w:rsid w:val="040F1960"/>
    <w:rsid w:val="042B29CC"/>
    <w:rsid w:val="045B62AC"/>
    <w:rsid w:val="06884E18"/>
    <w:rsid w:val="06974D0A"/>
    <w:rsid w:val="0A42599C"/>
    <w:rsid w:val="0B3F66B6"/>
    <w:rsid w:val="0B681816"/>
    <w:rsid w:val="0BD56464"/>
    <w:rsid w:val="0D5C5C62"/>
    <w:rsid w:val="10574A60"/>
    <w:rsid w:val="134C478E"/>
    <w:rsid w:val="15674C68"/>
    <w:rsid w:val="15D038D4"/>
    <w:rsid w:val="176F1D07"/>
    <w:rsid w:val="184A7FAA"/>
    <w:rsid w:val="1A336F85"/>
    <w:rsid w:val="1AD0204C"/>
    <w:rsid w:val="1ADF041A"/>
    <w:rsid w:val="1AE51AE6"/>
    <w:rsid w:val="1B0167A6"/>
    <w:rsid w:val="1B923901"/>
    <w:rsid w:val="1C810F5C"/>
    <w:rsid w:val="206F2A21"/>
    <w:rsid w:val="21651D3E"/>
    <w:rsid w:val="23E1293E"/>
    <w:rsid w:val="240B37F5"/>
    <w:rsid w:val="29373FB6"/>
    <w:rsid w:val="29491A44"/>
    <w:rsid w:val="2E9E0A25"/>
    <w:rsid w:val="31DE6AA2"/>
    <w:rsid w:val="331432FD"/>
    <w:rsid w:val="331B1C3E"/>
    <w:rsid w:val="34301016"/>
    <w:rsid w:val="3517070D"/>
    <w:rsid w:val="35865824"/>
    <w:rsid w:val="359478C3"/>
    <w:rsid w:val="38F76E2A"/>
    <w:rsid w:val="39A6165B"/>
    <w:rsid w:val="3A7B3A28"/>
    <w:rsid w:val="3CEA208C"/>
    <w:rsid w:val="3DFD6717"/>
    <w:rsid w:val="40A44847"/>
    <w:rsid w:val="411D604A"/>
    <w:rsid w:val="41621B6F"/>
    <w:rsid w:val="421A1DBC"/>
    <w:rsid w:val="4623594A"/>
    <w:rsid w:val="47940C92"/>
    <w:rsid w:val="4C4C0073"/>
    <w:rsid w:val="4C8F6A71"/>
    <w:rsid w:val="4F117E3D"/>
    <w:rsid w:val="4F4345B6"/>
    <w:rsid w:val="50FF1669"/>
    <w:rsid w:val="51BE4104"/>
    <w:rsid w:val="528569F6"/>
    <w:rsid w:val="55145A25"/>
    <w:rsid w:val="59EA3696"/>
    <w:rsid w:val="5A9A53AC"/>
    <w:rsid w:val="5D9862AE"/>
    <w:rsid w:val="5DE41146"/>
    <w:rsid w:val="5E5A53D0"/>
    <w:rsid w:val="5F593A88"/>
    <w:rsid w:val="60F16261"/>
    <w:rsid w:val="615C6F0E"/>
    <w:rsid w:val="61EA0548"/>
    <w:rsid w:val="645617F8"/>
    <w:rsid w:val="665665FA"/>
    <w:rsid w:val="68144385"/>
    <w:rsid w:val="6A0C4F0B"/>
    <w:rsid w:val="74CA5B51"/>
    <w:rsid w:val="74EF6672"/>
    <w:rsid w:val="75045F0F"/>
    <w:rsid w:val="799E2007"/>
    <w:rsid w:val="7A0D129F"/>
    <w:rsid w:val="7A7A6EC4"/>
    <w:rsid w:val="7B451934"/>
    <w:rsid w:val="7BB302F8"/>
    <w:rsid w:val="7CAA611C"/>
    <w:rsid w:val="7D1F721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snapToGrid/>
      <w:spacing w:after="0"/>
      <w:ind w:firstLine="420"/>
    </w:pPr>
    <w:rPr>
      <w:rFonts w:eastAsia="宋体" w:asciiTheme="minorHAnsi" w:hAnsiTheme="minorHAnsi"/>
      <w:kern w:val="2"/>
      <w:sz w:val="21"/>
    </w:rPr>
  </w:style>
  <w:style w:type="paragraph" w:styleId="3">
    <w:name w:val="Body Text"/>
    <w:basedOn w:val="1"/>
    <w:next w:val="4"/>
    <w:qFormat/>
    <w:uiPriority w:val="0"/>
    <w:pPr>
      <w:widowControl w:val="0"/>
      <w:adjustRightInd/>
      <w:snapToGrid/>
      <w:spacing w:after="0"/>
      <w:ind w:right="491"/>
      <w:jc w:val="both"/>
    </w:pPr>
    <w:rPr>
      <w:rFonts w:ascii="楷体_GB2312" w:hAnsi="Calibri"/>
      <w:kern w:val="2"/>
      <w:sz w:val="21"/>
      <w:szCs w:val="24"/>
    </w:rPr>
  </w:style>
  <w:style w:type="paragraph" w:styleId="4">
    <w:name w:val="Body Text 2"/>
    <w:basedOn w:val="1"/>
    <w:next w:val="3"/>
    <w:semiHidden/>
    <w:unhideWhenUsed/>
    <w:qFormat/>
    <w:uiPriority w:val="99"/>
    <w:pPr>
      <w:spacing w:after="120" w:line="480" w:lineRule="auto"/>
    </w:pPr>
  </w:style>
  <w:style w:type="paragraph" w:styleId="5">
    <w:name w:val="Plain Text"/>
    <w:basedOn w:val="1"/>
    <w:qFormat/>
    <w:uiPriority w:val="0"/>
    <w:rPr>
      <w:rFonts w:ascii="宋体" w:hAnsi="Courier New"/>
    </w:rPr>
  </w:style>
  <w:style w:type="paragraph" w:styleId="6">
    <w:name w:val="footer"/>
    <w:basedOn w:val="1"/>
    <w:link w:val="14"/>
    <w:unhideWhenUsed/>
    <w:qFormat/>
    <w:uiPriority w:val="99"/>
    <w:pPr>
      <w:tabs>
        <w:tab w:val="center" w:pos="4153"/>
        <w:tab w:val="right" w:pos="8306"/>
      </w:tabs>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jc w:val="center"/>
    </w:pPr>
    <w:rPr>
      <w:sz w:val="18"/>
      <w:szCs w:val="18"/>
    </w:rPr>
  </w:style>
  <w:style w:type="paragraph" w:styleId="8">
    <w:name w:val="Normal (Web)"/>
    <w:basedOn w:val="1"/>
    <w:qFormat/>
    <w:uiPriority w:val="99"/>
    <w:pPr>
      <w:jc w:val="left"/>
    </w:pPr>
    <w:rPr>
      <w:kern w:val="0"/>
      <w:sz w:val="24"/>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sz w:val="24"/>
      <w:szCs w:val="24"/>
    </w:rPr>
  </w:style>
  <w:style w:type="character" w:customStyle="1" w:styleId="13">
    <w:name w:val="页眉 Char"/>
    <w:basedOn w:val="11"/>
    <w:link w:val="7"/>
    <w:semiHidden/>
    <w:qFormat/>
    <w:uiPriority w:val="99"/>
    <w:rPr>
      <w:rFonts w:ascii="Tahoma" w:hAnsi="Tahoma"/>
      <w:sz w:val="18"/>
      <w:szCs w:val="18"/>
    </w:rPr>
  </w:style>
  <w:style w:type="character" w:customStyle="1" w:styleId="14">
    <w:name w:val="页脚 Char"/>
    <w:basedOn w:val="11"/>
    <w:link w:val="6"/>
    <w:semiHidden/>
    <w:qFormat/>
    <w:uiPriority w:val="99"/>
    <w:rPr>
      <w:rFonts w:ascii="Tahoma" w:hAnsi="Tahoma"/>
      <w:sz w:val="18"/>
      <w:szCs w:val="18"/>
    </w:rPr>
  </w:style>
  <w:style w:type="paragraph" w:customStyle="1" w:styleId="15">
    <w:name w:val="p0"/>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16">
    <w:name w:val="List Paragraph"/>
    <w:basedOn w:val="1"/>
    <w:qFormat/>
    <w:uiPriority w:val="34"/>
    <w:pPr>
      <w:ind w:firstLine="420" w:firstLineChars="200"/>
    </w:pPr>
  </w:style>
  <w:style w:type="character" w:customStyle="1" w:styleId="17">
    <w:name w:val="font41"/>
    <w:basedOn w:val="11"/>
    <w:qFormat/>
    <w:uiPriority w:val="0"/>
    <w:rPr>
      <w:rFonts w:hint="eastAsia" w:ascii="宋体" w:hAnsi="宋体" w:eastAsia="宋体" w:cs="宋体"/>
      <w:color w:val="000000"/>
      <w:sz w:val="22"/>
      <w:szCs w:val="22"/>
      <w:u w:val="none"/>
    </w:rPr>
  </w:style>
  <w:style w:type="paragraph" w:styleId="18">
    <w:name w:val="No Spacing"/>
    <w:qFormat/>
    <w:uiPriority w:val="1"/>
    <w:pPr>
      <w:widowControl w:val="0"/>
      <w:jc w:val="both"/>
    </w:pPr>
    <w:rPr>
      <w:rFonts w:ascii="Calibri" w:hAnsi="Calibri" w:eastAsia="宋体" w:cs="Times New Roman"/>
      <w:kern w:val="2"/>
      <w:sz w:val="21"/>
      <w:szCs w:val="24"/>
      <w:lang w:val="en-US" w:eastAsia="zh-CN" w:bidi="ar-SA"/>
    </w:rPr>
  </w:style>
  <w:style w:type="paragraph" w:customStyle="1" w:styleId="19">
    <w:name w:val="null3"/>
    <w:qFormat/>
    <w:uiPriority w:val="0"/>
    <w:rPr>
      <w:rFonts w:hint="eastAsia" w:ascii="Calibri" w:hAnsi="Calibri" w:eastAsia="宋体" w:cs="Times New Roman"/>
      <w:lang w:val="en-US" w:eastAsia="zh-Hans" w:bidi="ar-SA"/>
    </w:rPr>
  </w:style>
  <w:style w:type="character" w:customStyle="1" w:styleId="20">
    <w:name w:val="font31"/>
    <w:basedOn w:val="11"/>
    <w:qFormat/>
    <w:uiPriority w:val="0"/>
    <w:rPr>
      <w:rFonts w:hint="eastAsia" w:ascii="宋体" w:hAnsi="宋体" w:eastAsia="宋体" w:cs="宋体"/>
      <w:color w:val="000000"/>
      <w:sz w:val="40"/>
      <w:szCs w:val="40"/>
      <w:u w:val="none"/>
    </w:rPr>
  </w:style>
  <w:style w:type="character" w:customStyle="1" w:styleId="21">
    <w:name w:val="font11"/>
    <w:basedOn w:val="11"/>
    <w:qFormat/>
    <w:uiPriority w:val="0"/>
    <w:rPr>
      <w:rFonts w:hint="eastAsia" w:ascii="宋体" w:hAnsi="宋体" w:eastAsia="宋体" w:cs="宋体"/>
      <w:color w:val="000000"/>
      <w:sz w:val="18"/>
      <w:szCs w:val="18"/>
      <w:u w:val="none"/>
    </w:rPr>
  </w:style>
  <w:style w:type="character" w:customStyle="1" w:styleId="22">
    <w:name w:val="font61"/>
    <w:basedOn w:val="11"/>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c922b564-890b-44c7-920f-da53c3ff62dc</errorID>
      <errorWord>清单</errorWord>
      <group>L1_Word</group>
      <groupName>字词问题</groupName>
      <ability>L2_Typo</ability>
      <abilityName>字词错误</abilityName>
      <candidateList>
        <item>的清单</item>
      </candidateList>
      <explain/>
      <paraID>4107C9DC</paraID>
      <start>15</start>
      <end>18</end>
      <status>modified</status>
      <modifiedWord>的清单</modifiedWord>
      <trackRevisions>false</trackRevisions>
    </reviewItem>
    <reviewItem>
      <errorID>6cf5a5c1-3256-44c9-805b-b705d336eb39</errorID>
      <errorWord>45千</errorWord>
      <group>L1_Knowledge</group>
      <groupName>知识性问题</groupName>
      <ability>L2_Knowledge</ability>
      <abilityName>其他知识</abilityName>
      <candidateList>
        <item>45000</item>
      </candidateList>
      <explain>根据GB/T 15835-2011规定，只有“万”、“亿可以与阿拉伯数字混用，例如：“4万”、“4亿”、“4万亿”等。其他情况应统一使用阿拉伯数字。</explain>
      <paraID>17288350</paraID>
      <start>342</start>
      <end>345</end>
      <status>ignored</status>
      <modifiedWord/>
      <trackRevisions>false</trackRevisions>
    </reviewItem>
    <reviewItem>
      <errorID>468ca8d4-ea41-42ec-9883-3a7f73f393c8</errorID>
      <errorWord>安全防范报警设备环境适应性要求和实验方法、符合</errorWord>
      <group>L1_Punc</group>
      <groupName>标点问题</groupName>
      <ability>L2_Punc_CN</ability>
      <abilityName>标点符号问题</abilityName>
      <candidateList>
        <item>《安全防范报警设备环境适应性要求和实验方法》、</item>
      </candidateList>
      <explain/>
      <paraID>17288350</paraID>
      <start>424</start>
      <end>447</end>
      <status>ignored</status>
      <modifiedWord/>
      <trackRevisions>false</trackRevisions>
    </reviewItem>
    <reviewItem>
      <errorID>f9302d75-c1d7-4861-969c-1ae1ebc8fc39</errorID>
      <errorWord>电子考场系统通用要求；</errorWord>
      <group>L1_Punc</group>
      <groupName>标点问题</groupName>
      <ability>L2_Punc_CN</ability>
      <abilityName>标点符号问题</abilityName>
      <candidateList>
        <item>《电子考场系统通用要求》。</item>
      </candidateList>
      <explain/>
      <paraID>17288350</paraID>
      <start>462</start>
      <end>473</end>
      <status>ignored</status>
      <modifiedWord/>
      <trackRevisions>false</trackRevisions>
    </reviewItem>
    <reviewItem>
      <errorID>cf81676c-c578-4f24-84f7-1bb62b51a733</errorID>
      <errorWord> </errorWord>
      <group>L1_Word</group>
      <groupName>字词问题</groupName>
      <ability>L2_Typo</ability>
      <abilityName>字词错误</abilityName>
      <candidateList>
        <item>°</item>
      </candidateList>
      <explain/>
      <paraID>18921A49</paraID>
      <start>273</start>
      <end>274</end>
      <status>ignored</status>
      <modifiedWord/>
      <trackRevisions>false</trackRevisions>
    </reviewItem>
    <reviewItem>
      <errorID>5ed1d4ee-136c-495f-bf42-9ceebd5b318e</errorID>
      <errorWord> </errorWord>
      <group>L1_Word</group>
      <groupName>字词问题</groupName>
      <ability>L2_Typo</ability>
      <abilityName>字词错误</abilityName>
      <candidateList>
        <item>°</item>
      </candidateList>
      <explain/>
      <paraID>18921A49</paraID>
      <start>281</start>
      <end>282</end>
      <status>ignored</status>
      <modifiedWord/>
      <trackRevisions>false</trackRevisions>
    </reviewItem>
    <reviewItem>
      <errorID>8a4d8ec6-407b-4b24-b76d-57084c1af33c</errorID>
      <errorWord>己</errorWord>
      <group>L1_Word</group>
      <groupName>字词问题</groupName>
      <ability>L2_Typo</ability>
      <abilityName>字词错误</abilityName>
      <candidateList>
        <item>已</item>
      </candidateList>
      <explain>存在字形相近字词的误用。</explain>
      <paraID>7803238C</paraID>
      <start>478</start>
      <end>479</end>
      <status>ignored</status>
      <modifiedWord/>
      <trackRevisions>false</trackRevisions>
    </reviewItem>
    <reviewItem>
      <errorID>49c67ba7-1a34-4877-9483-b615c53aea52</errorID>
      <errorWord>l</errorWord>
      <group>L1_Word</group>
      <groupName>字词问题</groupName>
      <ability>L2_Typo</ability>
      <abilityName>字词错误</abilityName>
      <candidateList>
        <item>1</item>
      </candidateList>
      <explain/>
      <paraID>7803238C</paraID>
      <start>691</start>
      <end>692</end>
      <status>ignored</status>
      <modifiedWord/>
      <trackRevisions>false</trackRevisions>
    </reviewItem>
    <reviewItem>
      <errorID>959a9ad7-1a5f-47c4-bb12-8c4d717a6da5</errorID>
      <errorWord>。；</errorWord>
      <group>L1_Punc</group>
      <groupName>标点问题</groupName>
      <ability>L2_Punc_CN</ability>
      <abilityName>标点符号问题</abilityName>
      <candidateList>
        <item>。</item>
      </candidateList>
      <explain/>
      <paraID>7803238C</paraID>
      <start>714</start>
      <end>715</end>
      <status>modified</status>
      <modifiedWord>。</modifiedWord>
      <trackRevisions>false</trackRevisions>
    </reviewItem>
    <reviewItem>
      <errorID>527e986a-7e97-4856-b7ef-102dd4160a7d</errorID>
      <errorWord>实施操作系统</errorWord>
      <group>L1_Word</group>
      <groupName>字词问题</groupName>
      <ability>L2_Typo</ability>
      <abilityName>字词错误</abilityName>
      <candidateList>
        <item>实时操作系统</item>
      </candidateList>
      <explain/>
      <paraID>5C8FC44C</paraID>
      <start>71</start>
      <end>77</end>
      <status>ignored</status>
      <modifiedWord/>
      <trackRevisions>false</trackRevisions>
    </reviewItem>
    <reviewItem>
      <errorID>0d36be0e-0b29-4eab-a4b0-e77d03789e3a</errorID>
      <errorWord>,</errorWord>
      <group>L1_Format</group>
      <groupName>格式问题</groupName>
      <ability>L2_HalfPunc_CN</ability>
      <abilityName>全半角问题</abilityName>
      <candidateList>
        <item>，</item>
      </candidateList>
      <explain>文本全半角错误。</explain>
      <paraID>5C8FC44C</paraID>
      <start>266</start>
      <end>267</end>
      <status>modified</status>
      <modifiedWord>，</modifiedWord>
      <trackRevisions>false</trackRevisions>
    </reviewItem>
    <reviewItem>
      <errorID>c92c7801-0967-4d3b-aa65-597481d0a25f</errorID>
      <errorWord>..</errorWord>
      <group>L1_Punc</group>
      <groupName>标点问题</groupName>
      <ability>L2_Punc_CN</ability>
      <abilityName>标点符号问题</abilityName>
      <candidateList>
        <item>.</item>
      </candidateList>
      <explain/>
      <paraID>5C8FC44C</paraID>
      <start>463</start>
      <end>464</end>
      <status>modified</status>
      <modifiedWord>.</modifiedWord>
      <trackRevisions>false</trackRevisions>
    </reviewItem>
    <reviewItem>
      <errorID>33c392fe-f5b4-4423-8f94-1fa273501974</errorID>
      <errorWord>..</errorWord>
      <group>L1_Punc</group>
      <groupName>标点问题</groupName>
      <ability>L2_Punc_CN</ability>
      <abilityName>标点符号问题</abilityName>
      <candidateList>
        <item>.</item>
      </candidateList>
      <explain/>
      <paraID>5C8FC44C</paraID>
      <start>539</start>
      <end>540</end>
      <status>modified</status>
      <modifiedWord>.</modifiedWord>
      <trackRevisions>false</trackRevisions>
    </reviewItem>
    <reviewItem>
      <errorID>a597e500-9eb3-45c7-8805-ff6e57657ed3</errorID>
      <errorWord>;</errorWord>
      <group>L1_Format</group>
      <groupName>格式问题</groupName>
      <ability>L2_HalfPunc_CN</ability>
      <abilityName>全半角问题</abilityName>
      <candidateList>
        <item>；</item>
      </candidateList>
      <explain>文本全半角错误。</explain>
      <paraID>5C8FC44C</paraID>
      <start>647</start>
      <end>648</end>
      <status>modified</status>
      <modifiedWord>；</modifiedWord>
      <trackRevisions>false</trackRevisions>
    </reviewItem>
    <reviewItem>
      <errorID>ea1416c3-201d-4875-8795-333399ef2e29</errorID>
      <errorWord>:</errorWord>
      <group>L1_Format</group>
      <groupName>格式问题</groupName>
      <ability>L2_HalfPunc_CN</ability>
      <abilityName>全半角问题</abilityName>
      <candidateList>
        <item>：</item>
      </candidateList>
      <explain>文本全半角错误。</explain>
      <paraID>5C8FC44C</paraID>
      <start>809</start>
      <end>810</end>
      <status>modified</status>
      <modifiedWord>：</modifiedWord>
      <trackRevisions>false</trackRevisions>
    </reviewItem>
    <reviewItem>
      <errorID>ce15b339-0081-42b9-9df1-6da3734752d6</errorID>
      <errorWord>;</errorWord>
      <group>L1_Format</group>
      <groupName>格式问题</groupName>
      <ability>L2_HalfPunc_CN</ability>
      <abilityName>全半角问题</abilityName>
      <candidateList>
        <item>；</item>
      </candidateList>
      <explain>文本全半角错误。</explain>
      <paraID>7F6970C3</paraID>
      <start>252</start>
      <end>253</end>
      <status>modified</status>
      <modifiedWord>；</modifiedWord>
      <trackRevisions>false</trackRevisions>
    </reviewItem>
    <reviewItem>
      <errorID>bdd1e986-d4d0-4eb4-99d9-d18fb2c73a9b</errorID>
      <errorWord>.</errorWord>
      <group>L1_Word</group>
      <groupName>字词问题</groupName>
      <ability>L2_Typo</ability>
      <abilityName>字词错误</abilityName>
      <candidateList>
        <item>.支</item>
      </candidateList>
      <explain/>
      <paraID>3C153B03</paraID>
      <start>299</start>
      <end>301</end>
      <status>modified</status>
      <modifiedWord>.支</modifiedWord>
      <trackRevisions>false</trackRevisions>
    </reviewItem>
    <reviewItem>
      <errorID>93e61342-12ca-4cac-a995-fd16f80061f0</errorID>
      <errorWord>持</errorWord>
      <group>L1_Word</group>
      <groupName>字词问题</groupName>
      <ability>L2_Typo</ability>
      <abilityName>字词错误</abilityName>
      <candidateList>
        <item>支持</item>
      </candidateList>
      <explain/>
      <paraID>3C153B03</paraID>
      <start>301</start>
      <end>302</end>
      <status>ignored</status>
      <modifiedWord/>
      <trackRevisions>false</trackRevisions>
    </reviewItem>
    <reviewItem>
      <errorID>448c5871-25b0-45e3-b3bf-3e301f0c7b14</errorID>
      <errorWord>两百万</errorWord>
      <group>L1_Word</group>
      <groupName>字词问题</groupName>
      <ability>L2_Typo</ability>
      <abilityName>字词错误</abilityName>
      <candidateList>
        <item>200万</item>
      </candidateList>
      <explain/>
      <paraID>2B112B7C</paraID>
      <start>48</start>
      <end>51</end>
      <status>ignored</status>
      <modifiedWord/>
      <trackRevisions>false</trackRevisions>
    </reviewItem>
    <reviewItem>
      <errorID>dad50dcf-7c5a-4ba5-b759-aa40f1e75bf8</errorID>
      <errorWord>,</errorWord>
      <group>L1_Format</group>
      <groupName>格式问题</groupName>
      <ability>L2_HalfPunc_CN</ability>
      <abilityName>全半角问题</abilityName>
      <candidateList>
        <item>，</item>
      </candidateList>
      <explain>文本全半角错误。</explain>
      <paraID>215331EB</paraID>
      <start>230</start>
      <end>231</end>
      <status>modified</status>
      <modifiedWord>，</modifiedWord>
      <trackRevisions>false</trackRevisions>
    </reviewItem>
    <reviewItem>
      <errorID>fc82b8dd-4c85-41f4-9612-f8e96a9bbed1</errorID>
      <errorWord>网络链接</errorWord>
      <group>L1_Word</group>
      <groupName>字词问题</groupName>
      <ability>L2_Typo</ability>
      <abilityName>字词错误</abilityName>
      <candidateList>
        <item>网络连接</item>
      </candidateList>
      <explain>存在发音相同字词的误用。</explain>
      <paraID>215331EB</paraID>
      <start>249</start>
      <end>253</end>
      <status>modified</status>
      <modifiedWord>网络连接</modifiedWord>
      <trackRevisions>false</trackRevisions>
    </reviewItem>
    <reviewItem>
      <errorID>8008153e-2a5a-4ef2-b56d-419bfae3c212</errorID>
      <errorWord>链接</errorWord>
      <group>L1_Word</group>
      <groupName>字词问题</groupName>
      <ability>L2_Typo</ability>
      <abilityName>字词错误</abilityName>
      <candidateList>
        <item>连接</item>
      </candidateList>
      <explain>存在发音相同字词的误用。</explain>
      <paraID>215331EB</paraID>
      <start>262</start>
      <end>264</end>
      <status>modified</status>
      <modifiedWord>连接</modifiedWord>
      <trackRevisions>false</trackRevisions>
    </reviewItem>
    <reviewItem>
      <errorID>fd40eea3-4aa7-436f-ab32-a665142a0ab8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3B00D18F</paraID>
      <start>0</start>
      <end>2</end>
      <status>modified</status>
      <modifiedWord>1.</modifiedWord>
      <trackRevisions>false</trackRevisions>
    </reviewItem>
    <reviewItem>
      <errorID>faba683c-892c-4629-a9de-b367022602ee</errorID>
      <errorWord> </errorWord>
      <group>L1_Punc</group>
      <groupName>标点问题</groupName>
      <ability>L2_Punc_CN</ability>
      <abilityName>标点符号问题</abilityName>
      <candidateList>
        <item/>
      </candidateList>
      <explain>此处空格冗余，建议删除。</explain>
      <paraID>3B00D18F</paraID>
      <start>9</start>
      <end>9</end>
      <status>modified</status>
      <modifiedWord/>
      <trackRevisions>false</trackRevisions>
    </reviewItem>
    <reviewItem>
      <errorID>747f2c9e-7154-468e-b047-00e27752c0a4</errorID>
      <errorWord>：</errorWord>
      <group>L1_Format</group>
      <groupName>格式问题</groupName>
      <ability>L2_HalfPunc_CN</ability>
      <abilityName>全半角问题</abilityName>
      <candidateList>
        <item>:</item>
      </candidateList>
      <explain>文本全半角错误。</explain>
      <paraID>3B00D18F</paraID>
      <start>29</start>
      <end>30</end>
      <status>modified</status>
      <modifiedWord>:</modifiedWord>
      <trackRevisions>false</trackRevisions>
    </reviewItem>
    <reviewItem>
      <errorID>c8b07329-655c-4a67-ac06-b1d1f3659b65</errorID>
      <errorWord>显示LOGO；定制开机</errorWord>
      <group>L1_Grammar</group>
      <groupName>语法问题</groupName>
      <ability>L2_Grammar</ability>
      <abilityName>语法错误</abilityName>
      <candidateList>
        <item>显示</item>
      </candidateList>
      <explain/>
      <paraID>3B00D18F</paraID>
      <start>345</start>
      <end>356</end>
      <status>ignored</status>
      <modifiedWord/>
      <trackRevisions>false</trackRevisions>
    </reviewItem>
    <reviewItem>
      <errorID>dd2ffeb6-0f6e-40f5-b56b-41564493c770</errorID>
      <errorWord>；</errorWord>
      <group>L1_Punc</group>
      <groupName>标点问题</groupName>
      <ability>L2_Punc_CN</ability>
      <abilityName>标点符号问题</abilityName>
      <candidateList>
        <item>，</item>
      </candidateList>
      <explain/>
      <paraID>3B00D18F</paraID>
      <start>360</start>
      <end>361</end>
      <status>modified</status>
      <modifiedWord>，</modifiedWord>
      <trackRevisions>false</trackRevisions>
    </reviewItem>
    <reviewItem>
      <errorID>90aa17e9-2342-4fff-bc6c-7b85b14d9989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10BA64F7</paraID>
      <start>179</start>
      <end>180</end>
      <status>ignored</status>
      <modifiedWord/>
      <trackRevisions>false</trackRevisions>
    </reviewItem>
    <reviewItem>
      <errorID>86309533-a1fc-4d02-a88c-e323e99c8f8e</errorID>
      <errorWord>口交换机</errorWord>
      <group>L1_Grammar</group>
      <groupName>语法问题</groupName>
      <ability>L2_Grammar</ability>
      <abilityName>语法错误</abilityName>
      <candidateList>
        <item>口</item>
      </candidateList>
      <explain/>
      <paraID>1709E863</paraID>
      <start>63</start>
      <end>64</end>
      <status>modified</status>
      <modifiedWord>口</modifiedWord>
      <trackRevisions>false</trackRevisions>
    </reviewItem>
    <reviewItem>
      <errorID>4d4f5e4c-6af6-4c51-ad80-ded942bcf58c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418C5CC</paraID>
      <start>0</start>
      <end>2</end>
      <status>modified</status>
      <modifiedWord>1.</modifiedWord>
      <trackRevisions>false</trackRevisions>
    </reviewItem>
    <reviewItem>
      <errorID>568936bb-2034-4fd1-bb50-34bae2260ee3</errorID>
      <errorWord>,</errorWord>
      <group>L1_Format</group>
      <groupName>格式问题</groupName>
      <ability>L2_HalfPunc_CN</ability>
      <abilityName>全半角问题</abilityName>
      <candidateList>
        <item>，</item>
      </candidateList>
      <explain>文本全半角错误。</explain>
      <paraID>58660973</paraID>
      <start>23</start>
      <end>24</end>
      <status>modified</status>
      <modifiedWord>，</modifiedWord>
      <trackRevisions>false</trackRevisions>
    </reviewItem>
    <reviewItem>
      <errorID>c79aa5ed-9c2e-43a3-87c6-b98e4b92ed24</errorID>
      <errorWord>(</errorWord>
      <group>L1_Format</group>
      <groupName>格式问题</groupName>
      <ability>L2_HalfPunc_CN</ability>
      <abilityName>全半角问题</abilityName>
      <candidateList>
        <item>（</item>
      </candidateList>
      <explain>文本全半角错误。</explain>
      <paraID>58660973</paraID>
      <start>70</start>
      <end>71</end>
      <status>modified</status>
      <modifiedWord>（</modifiedWord>
      <trackRevisions>false</trackRevisions>
    </reviewItem>
    <reviewItem>
      <errorID>2b4b026c-9d4e-4182-a287-31f03727406c</errorID>
      <errorWord>)</errorWord>
      <group>L1_Format</group>
      <groupName>格式问题</groupName>
      <ability>L2_HalfPunc_CN</ability>
      <abilityName>全半角问题</abilityName>
      <candidateList>
        <item>）</item>
      </candidateList>
      <explain>文本全半角错误。</explain>
      <paraID>58660973</paraID>
      <start>75</start>
      <end>76</end>
      <status>modified</status>
      <modifiedWord>）</modifiedWord>
      <trackRevisions>false</trackRevisions>
    </reviewItem>
    <reviewItem>
      <errorID>ad263171-6b56-4817-9712-f557aeae9caa</errorID>
      <errorWord>(</errorWord>
      <group>L1_Format</group>
      <groupName>格式问题</groupName>
      <ability>L2_HalfPunc_CN</ability>
      <abilityName>全半角问题</abilityName>
      <candidateList>
        <item>（</item>
      </candidateList>
      <explain>文本全半角错误。</explain>
      <paraID>58660973</paraID>
      <start>86</start>
      <end>87</end>
      <status>modified</status>
      <modifiedWord>（</modifiedWord>
      <trackRevisions>false</trackRevisions>
    </reviewItem>
    <reviewItem>
      <errorID>18bc6761-6a24-4ede-a86f-c5060346c032</errorID>
      <errorWord>)</errorWord>
      <group>L1_Format</group>
      <groupName>格式问题</groupName>
      <ability>L2_HalfPunc_CN</ability>
      <abilityName>全半角问题</abilityName>
      <candidateList>
        <item>）</item>
      </candidateList>
      <explain>文本全半角错误。</explain>
      <paraID>58660973</paraID>
      <start>90</start>
      <end>91</end>
      <status>modified</status>
      <modifiedWord>）</modifiedWord>
      <trackRevisions>false</trackRevisions>
    </reviewItem>
    <reviewItem>
      <errorID>d6c022dd-7624-49d1-ad7f-112ddcb55d47</errorID>
      <errorWord>，</errorWord>
      <group>L1_Punc</group>
      <groupName>标点问题</groupName>
      <ability>L2_Punc_CN</ability>
      <abilityName>标点符号问题</abilityName>
      <candidateList>
        <item>：</item>
      </candidateList>
      <explain/>
      <paraID>11A66226</paraID>
      <start>7</start>
      <end>8</end>
      <status>ignored</status>
      <modifiedWord/>
      <trackRevisions>false</trackRevisions>
    </reviewItem>
    <reviewItem>
      <errorID>f7acb944-54a4-435a-b826-a88930f6effa</errorID>
      <errorWord>pvc</errorWord>
      <group>L1_English</group>
      <groupName>英文问题</groupName>
      <ability>L2_Case</ability>
      <abilityName>大小写问题</abilityName>
      <candidateList>
        <item>PVC</item>
      </candidateList>
      <explain>疑似单词大小写错误，建议将pvc修改为PVC</explain>
      <paraID>590D7DA1</paraID>
      <start>4</start>
      <end>7</end>
      <status>modified</status>
      <modifiedWord>PVC</modifiedWord>
      <trackRevisions>false</trackRevisions>
    </reviewItem>
    <reviewItem>
      <errorID>45df4643-8ddc-41e0-9268-1aa91b5d1f0a</errorID>
      <errorWord>; </errorWord>
      <group>L1_Punc</group>
      <groupName>标点问题</groupName>
      <ability>L2_Punc_CN</ability>
      <abilityName>标点符号问题</abilityName>
      <candidateList>
        <item>：</item>
      </candidateList>
      <explain/>
      <paraID>563FE86C</paraID>
      <start>15</start>
      <end>16</end>
      <status>modified</status>
      <modifiedWord>：</modifiedWord>
      <trackRevisions>false</trackRevisions>
    </reviewItem>
    <reviewItem>
      <errorID>132e470c-7979-42ee-be65-812a00dfb00b</errorID>
      <errorWord>;</errorWord>
      <group>L1_Format</group>
      <groupName>格式问题</groupName>
      <ability>L2_HalfPunc_CN</ability>
      <abilityName>全半角问题</abilityName>
      <candidateList>
        <item>；</item>
      </candidateList>
      <explain>文本全半角错误。</explain>
      <paraID>563FE86C</paraID>
      <start>26</start>
      <end>27</end>
      <status>modified</status>
      <modifiedWord>；</modifiedWord>
      <trackRevisions>false</trackRevisions>
    </reviewItem>
    <reviewItem>
      <errorID>9f434eff-df1f-4b45-8f8b-e309049d1d6a</errorID>
      <errorWord>;</errorWord>
      <group>L1_Format</group>
      <groupName>格式问题</groupName>
      <ability>L2_HalfPunc_CN</ability>
      <abilityName>全半角问题</abilityName>
      <candidateList>
        <item>；</item>
      </candidateList>
      <explain>文本全半角错误。</explain>
      <paraID>563FE86C</paraID>
      <start>49</start>
      <end>50</end>
      <status>modified</status>
      <modifiedWord>；</modifiedWord>
      <trackRevisions>false</trackRevisions>
    </reviewItem>
    <reviewItem>
      <errorID>6305cb47-e271-430e-bd4c-9c3cd8c0eea6</errorID>
      <errorWord> </errorWord>
      <group>L1_Punc</group>
      <groupName>标点问题</groupName>
      <ability>L2_Punc_CN</ability>
      <abilityName>标点符号问题</abilityName>
      <candidateList>
        <item>：</item>
      </candidateList>
      <explain/>
      <paraID>563FE86C</paraID>
      <start>58</start>
      <end>59</end>
      <status>ignored</status>
      <modifiedWord/>
      <trackRevisions>false</trackRevisions>
    </reviewItem>
    <reviewItem>
      <errorID>b9a1bd2c-bfb6-4348-b18c-c9abdb71e70e</errorID>
      <errorWord>;</errorWord>
      <group>L1_Format</group>
      <groupName>格式问题</groupName>
      <ability>L2_HalfPunc_CN</ability>
      <abilityName>全半角问题</abilityName>
      <candidateList>
        <item>；</item>
      </candidateList>
      <explain>文本全半角错误。</explain>
      <paraID>563FE86C</paraID>
      <start>68</start>
      <end>69</end>
      <status>modified</status>
      <modifiedWord>；</modifiedWord>
      <trackRevisions>false</trackRevisions>
    </reviewItem>
    <reviewItem>
      <errorID>e0f7310e-3f6a-464f-8715-e53eb94e6569</errorID>
      <errorWord> </errorWord>
      <group>L1_Punc</group>
      <groupName>标点问题</groupName>
      <ability>L2_Punc_CN</ability>
      <abilityName>标点符号问题</abilityName>
      <candidateList>
        <item>：</item>
      </candidateList>
      <explain/>
      <paraID>563FE86C</paraID>
      <start>79</start>
      <end>80</end>
      <status>ignored</status>
      <modifiedWord/>
      <trackRevisions>false</trackRevisions>
    </reviewItem>
    <reviewItem>
      <errorID>17594fe3-e190-4114-bae7-7f631afd85dc</errorID>
      <errorWord>;</errorWord>
      <group>L1_Format</group>
      <groupName>格式问题</groupName>
      <ability>L2_HalfPunc_CN</ability>
      <abilityName>全半角问题</abilityName>
      <candidateList>
        <item>；</item>
      </candidateList>
      <explain>文本全半角错误。</explain>
      <paraID>563FE86C</paraID>
      <start>86</start>
      <end>87</end>
      <status>modified</status>
      <modifiedWord>；</modifiedWord>
      <trackRevisions>false</trackRevisions>
    </reviewItem>
    <reviewItem>
      <errorID>9539f61b-d3c0-419f-b7d0-2f55537eba7e</errorID>
      <errorWord>; </errorWord>
      <group>L1_Punc</group>
      <groupName>标点问题</groupName>
      <ability>L2_Punc_CN</ability>
      <abilityName>标点符号问题</abilityName>
      <candidateList>
        <item>：</item>
      </candidateList>
      <explain/>
      <paraID>563FE86C</paraID>
      <start>102</start>
      <end>103</end>
      <status>modified</status>
      <modifiedWord>：</modifiedWord>
      <trackRevisions>false</trackRevisions>
    </reviewItem>
    <reviewItem>
      <errorID>8705b587-2ebb-4f20-96ae-dafc5d68a901</errorID>
      <errorWord>; </errorWord>
      <group>L1_Punc</group>
      <groupName>标点问题</groupName>
      <ability>L2_Punc_CN</ability>
      <abilityName>标点符号问题</abilityName>
      <candidateList>
        <item>：</item>
      </candidateList>
      <explain/>
      <paraID>563FE86C</paraID>
      <start>116</start>
      <end>117</end>
      <status>modified</status>
      <modifiedWord>：</modifiedWord>
      <trackRevisions>false</trackRevisions>
    </reviewItem>
    <reviewItem>
      <errorID>50d0c099-8d25-4db8-9653-6a193ed16d1a</errorID>
      <errorWord>; </errorWord>
      <group>L1_Punc</group>
      <groupName>标点问题</groupName>
      <ability>L2_Punc_CN</ability>
      <abilityName>标点符号问题</abilityName>
      <candidateList>
        <item>：</item>
      </candidateList>
      <explain/>
      <paraID>563FE86C</paraID>
      <start>130</start>
      <end>131</end>
      <status>modified</status>
      <modifiedWord>：</modifiedWord>
      <trackRevisions>false</trackRevisions>
    </reviewItem>
    <reviewItem>
      <errorID>d03f2fb1-cbc6-449e-8f7c-e617a490db6a</errorID>
      <errorWord>: </errorWord>
      <group>L1_Punc</group>
      <groupName>标点问题</groupName>
      <ability>L2_Punc_CN</ability>
      <abilityName>标点符号问题</abilityName>
      <candidateList>
        <item>：</item>
      </candidateList>
      <explain/>
      <paraID>563FE86C</paraID>
      <start>143</start>
      <end>144</end>
      <status>modified</status>
      <modifiedWord>：</modifiedWord>
      <trackRevisions>false</trackRevisions>
    </reviewItem>
    <reviewItem>
      <errorID>591a00e7-d983-4e09-9754-1cdfac56b9f0</errorID>
      <errorWord>; </errorWord>
      <group>L1_Punc</group>
      <groupName>标点问题</groupName>
      <ability>L2_Punc_CN</ability>
      <abilityName>标点符号问题</abilityName>
      <candidateList>
        <item>：</item>
      </candidateList>
      <explain/>
      <paraID>563FE86C</paraID>
      <start>256</start>
      <end>257</end>
      <status>modified</status>
      <modifiedWord>：</modifiedWord>
      <trackRevisions>false</trackRevisions>
    </reviewItem>
    <reviewItem>
      <errorID>6962b067-12e5-4eff-9702-ca1baad05860</errorID>
      <errorWord>; </errorWord>
      <group>L1_Punc</group>
      <groupName>标点问题</groupName>
      <ability>L2_Punc_CN</ability>
      <abilityName>标点符号问题</abilityName>
      <candidateList>
        <item>：</item>
      </candidateList>
      <explain/>
      <paraID>563FE86C</paraID>
      <start>274</start>
      <end>275</end>
      <status>modified</status>
      <modifiedWord>：</modifiedWord>
      <trackRevisions>false</trackRevisions>
    </reviewItem>
    <reviewItem>
      <errorID>a1e95dcd-94e3-4279-9cbe-e72e63fba7f1</errorID>
      <errorWord> 5KA</errorWord>
      <group>L1_Word</group>
      <groupName>字词问题</groupName>
      <ability>L2_Typo</ability>
      <abilityName>字词错误</abilityName>
      <candidateList>
        <item>：5kA</item>
      </candidateList>
      <explain/>
      <paraID>563FE86C</paraID>
      <start>299</start>
      <end>303</end>
      <status>ignored</status>
      <modifiedWord/>
      <trackRevisions>false</trackRevisions>
    </reviewItem>
    <reviewItem>
      <errorID>c4c22629-4740-4b96-968e-bbe1ec6ed55f</errorID>
      <errorWord> 10KA</errorWord>
      <group>L1_Word</group>
      <groupName>字词问题</groupName>
      <ability>L2_Typo</ability>
      <abilityName>字词错误</abilityName>
      <candidateList>
        <item>：10kA</item>
      </candidateList>
      <explain/>
      <paraID>563FE86C</paraID>
      <start>320</start>
      <end>325</end>
      <status>ignored</status>
      <modifiedWord/>
      <trackRevisions>false</trackRevisions>
    </reviewItem>
    <reviewItem>
      <errorID>ec5ec943-551d-4f70-a568-594881a4e826</errorID>
      <errorWord> </errorWord>
      <group>L1_Punc</group>
      <groupName>标点问题</groupName>
      <ability>L2_Punc_CN</ability>
      <abilityName>标点符号问题</abilityName>
      <candidateList>
        <item>：</item>
      </candidateList>
      <explain/>
      <paraID>563FE86C</paraID>
      <start>340</start>
      <end>341</end>
      <status>ignored</status>
      <modifiedWord/>
      <trackRevisions>false</trackRevisions>
    </reviewItem>
    <reviewItem>
      <errorID>c718d7d6-b010-4289-b04e-d0871acd43d8</errorID>
      <errorWord>(</errorWord>
      <group>L1_Format</group>
      <groupName>格式问题</groupName>
      <ability>L2_HalfPunc_CN</ability>
      <abilityName>全半角问题</abilityName>
      <candidateList>
        <item>（</item>
      </candidateList>
      <explain>文本全半角错误。</explain>
      <paraID>563FE86C</paraID>
      <start>357</start>
      <end>358</end>
      <status>modified</status>
      <modifiedWord>（</modifiedWord>
      <trackRevisions>false</trackRevisions>
    </reviewItem>
    <reviewItem>
      <errorID>fbaabdc5-305c-49ba-b622-698e2371cc0d</errorID>
      <errorWord>)</errorWord>
      <group>L1_Format</group>
      <groupName>格式问题</groupName>
      <ability>L2_HalfPunc_CN</ability>
      <abilityName>全半角问题</abilityName>
      <candidateList>
        <item>）</item>
      </candidateList>
      <explain>文本全半角错误。</explain>
      <paraID>563FE86C</paraID>
      <start>360</start>
      <end>361</end>
      <status>modified</status>
      <modifiedWord>）</modifiedWord>
      <trackRevisions>false</trackRevisions>
    </reviewItem>
    <reviewItem>
      <errorID>20413ff4-8d6e-446e-bdf4-a350f0aa3901</errorID>
      <errorWord>"</errorWord>
      <group>L1_Format</group>
      <groupName>格式问题</groupName>
      <ability>L2_HalfPunc_CN</ability>
      <abilityName>全半角问题</abilityName>
      <candidateList/>
      <explain>文本全半角错误。</explain>
      <paraID>4AAA4FFD</paraID>
      <start>69</start>
      <end>70</end>
      <status>ignored</status>
      <modifiedWord/>
      <trackRevisions>false</trackRevisions>
    </reviewItem>
    <reviewItem>
      <errorID>f40f4c1d-7246-445f-98a4-a0d3e1c39a4d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159EB211</paraID>
      <start>0</start>
      <end>2</end>
      <status>modified</status>
      <modifiedWord>1.</modifiedWord>
      <trackRevisions>false</trackRevisions>
    </reviewItem>
    <reviewItem>
      <errorID>744fc3fd-d02d-4d63-a62a-4d0ae9c3feae</errorID>
      <errorWord> </errorWord>
      <group>L1_Word</group>
      <groupName>字词问题</groupName>
      <ability>L2_Typo</ability>
      <abilityName>字词错误</abilityName>
      <candidateList>
        <item>°</item>
      </candidateList>
      <explain/>
      <paraID>5496FC0C</paraID>
      <start>55</start>
      <end>56</end>
      <status>ignored</status>
      <modifiedWord/>
      <trackRevisions>false</trackRevisions>
    </reviewItem>
    <reviewItem>
      <errorID>48ddbb97-57ab-4729-9487-ffb17824f46e</errorID>
      <errorWord>，</errorWord>
      <group>L1_Punc</group>
      <groupName>标点问题</groupName>
      <ability>L2_Punc_CN</ability>
      <abilityName>标点符号问题</abilityName>
      <candidateList>
        <item>、</item>
      </candidateList>
      <explain/>
      <paraID>5496FC0C</paraID>
      <start>186</start>
      <end>187</end>
      <status>modified</status>
      <modifiedWord>、</modifiedWord>
      <trackRevisions>false</trackRevisions>
    </reviewItem>
    <reviewItem>
      <errorID>3dfd3cc0-6dfa-449f-9301-f9695b8d4c88</errorID>
      <errorWord>，</errorWord>
      <group>L1_Punc</group>
      <groupName>标点问题</groupName>
      <ability>L2_Punc_CN</ability>
      <abilityName>标点符号问题</abilityName>
      <candidateList>
        <item>、</item>
      </candidateList>
      <explain/>
      <paraID>5496FC0C</paraID>
      <start>189</start>
      <end>190</end>
      <status>modified</status>
      <modifiedWord>、</modifiedWord>
      <trackRevisions>false</trackRevisions>
    </reviewItem>
    <reviewItem>
      <errorID>defa05b4-9f3a-4e6c-bfe6-6afbb60570df</errorID>
      <errorWord>，</errorWord>
      <group>L1_Punc</group>
      <groupName>标点问题</groupName>
      <ability>L2_Punc_CN</ability>
      <abilityName>标点符号问题</abilityName>
      <candidateList>
        <item>、</item>
      </candidateList>
      <explain/>
      <paraID>5496FC0C</paraID>
      <start>192</start>
      <end>193</end>
      <status>modified</status>
      <modifiedWord>、</modifiedWord>
      <trackRevisions>false</trackRevisions>
    </reviewItem>
    <reviewItem>
      <errorID>5d43bfba-6a7b-44b9-90e0-1e1701d65fb4</errorID>
      <errorWord>，</errorWord>
      <group>L1_Punc</group>
      <groupName>标点问题</groupName>
      <ability>L2_Punc_CN</ability>
      <abilityName>标点符号问题</abilityName>
      <candidateList>
        <item>、</item>
      </candidateList>
      <explain/>
      <paraID>5496FC0C</paraID>
      <start>206</start>
      <end>207</end>
      <status>modified</status>
      <modifiedWord>、</modifiedWord>
      <trackRevisions>false</trackRevisions>
    </reviewItem>
    <reviewItem>
      <errorID>08a9d016-a6cd-44e2-af62-d4ae238ef262</errorID>
      <errorWord>，</errorWord>
      <group>L1_Punc</group>
      <groupName>标点问题</groupName>
      <ability>L2_Punc_CN</ability>
      <abilityName>标点符号问题</abilityName>
      <candidateList>
        <item>、</item>
      </candidateList>
      <explain/>
      <paraID>5496FC0C</paraID>
      <start>209</start>
      <end>210</end>
      <status>modified</status>
      <modifiedWord>、</modifiedWord>
      <trackRevisions>false</trackRevisions>
    </reviewItem>
    <reviewItem>
      <errorID>c1f252f9-d387-4806-bc4b-36381b78c62f</errorID>
      <errorWord>，</errorWord>
      <group>L1_Punc</group>
      <groupName>标点问题</groupName>
      <ability>L2_Punc_CN</ability>
      <abilityName>标点符号问题</abilityName>
      <candidateList>
        <item>、</item>
      </candidateList>
      <explain/>
      <paraID>5496FC0C</paraID>
      <start>212</start>
      <end>213</end>
      <status>modified</status>
      <modifiedWord>、</modifiedWord>
      <trackRevisions>false</trackRevisions>
    </reviewItem>
    <reviewItem>
      <errorID>8b1492f4-93a2-4218-830b-a520c2fd5aa5</errorID>
      <errorWord>即时通讯</errorWord>
      <group>L1_Word</group>
      <groupName>字词问题</groupName>
      <ability>L2_Typo</ability>
      <abilityName>字词错误</abilityName>
      <candidateList>
        <item>即时通信</item>
      </candidateList>
      <explain/>
      <paraID>5496FC0C</paraID>
      <start>218</start>
      <end>222</end>
      <status>modified</status>
      <modifiedWord>即时通信</modifiedWord>
      <trackRevisions>false</trackRevisions>
    </reviewItem>
    <reviewItem>
      <errorID>6bfbf06a-92fe-4c54-9faa-de91f7f376d0</errorID>
      <errorWord>(</errorWord>
      <group>L1_Format</group>
      <groupName>格式问题</groupName>
      <ability>L2_HalfPunc_CN</ability>
      <abilityName>全半角问题</abilityName>
      <candidateList>
        <item>（</item>
      </candidateList>
      <explain>文本全半角错误。</explain>
      <paraID>5496FC0C</paraID>
      <start>296</start>
      <end>297</end>
      <status>modified</status>
      <modifiedWord>（</modifiedWord>
      <trackRevisions>false</trackRevisions>
    </reviewItem>
    <reviewItem>
      <errorID>ea06dc7f-ad0a-4f56-bf7b-d1c014028ecc</errorID>
      <errorWord>）</errorWord>
      <group>L1_Punc</group>
      <groupName>标点问题</groupName>
      <ability>L2_Punc_CN</ability>
      <abilityName>标点符号问题</abilityName>
      <candidateList>
        <item>)</item>
      </candidateList>
      <explain/>
      <paraID>5496FC0C</paraID>
      <start>307</start>
      <end>308</end>
      <status>modified</status>
      <modifiedWord>)</modifiedWord>
      <trackRevisions>false</trackRevisions>
    </reviewItem>
    <reviewItem>
      <errorID>73e44dd3-96db-403b-97bf-a637b06a3e69</errorID>
      <errorWord>50H</errorWord>
      <group>L1_Word</group>
      <groupName>字词问题</groupName>
      <ability>L2_Typo</ability>
      <abilityName>字词错误</abilityName>
      <candidateList>
        <item>50Hz</item>
      </candidateList>
      <explain/>
      <paraID>193584A8</paraID>
      <start>15</start>
      <end>19</end>
      <status>modified</status>
      <modifiedWord>50Hz</modifiedWord>
      <trackRevisions>false</trackRevisions>
    </reviewItem>
    <reviewItem>
      <errorID>4d56629d-846e-45f0-b945-cf842d81f4fb</errorID>
      <errorWord>,</errorWord>
      <group>L1_Format</group>
      <groupName>格式问题</groupName>
      <ability>L2_HalfPunc_CN</ability>
      <abilityName>全半角问题</abilityName>
      <candidateList>
        <item>，</item>
      </candidateList>
      <explain>文本全半角错误。</explain>
      <paraID> 508E85A</paraID>
      <start>13</start>
      <end>14</end>
      <status>modified</status>
      <modifiedWord>，</modifiedWord>
      <trackRevisions>false</trackRevisions>
    </reviewItem>
    <reviewItem>
      <errorID>3b6e10ee-b783-496d-9f8f-9b52eaf8d273</errorID>
      <errorWord>(</errorWord>
      <group>L1_Format</group>
      <groupName>格式问题</groupName>
      <ability>L2_HalfPunc_CN</ability>
      <abilityName>全半角问题</abilityName>
      <candidateList>
        <item>（</item>
      </candidateList>
      <explain>文本全半角错误。</explain>
      <paraID> 508E85A</paraID>
      <start>27</start>
      <end>28</end>
      <status>modified</status>
      <modifiedWord>（</modifiedWord>
      <trackRevisions>false</trackRevisions>
    </reviewItem>
    <reviewItem>
      <errorID>871d42fd-3cb5-4008-b006-e257be97af38</errorID>
      <errorWord>2p</errorWord>
      <group>L1_Word</group>
      <groupName>字词问题</groupName>
      <ability>L2_Typo</ability>
      <abilityName>字词错误</abilityName>
      <candidateList>
        <item>2P</item>
      </candidateList>
      <explain/>
      <paraID>1A4FBF89</paraID>
      <start>3</start>
      <end>5</end>
      <status>modified</status>
      <modifiedWord>2P</modifiedWord>
      <trackRevisions>false</trackRevisions>
    </reviewItem>
    <reviewItem>
      <errorID>95ead2fa-1355-4572-b009-b0987ee26e0d</errorID>
      <errorWord>100a</errorWord>
      <group>L1_Word</group>
      <groupName>字词问题</groupName>
      <ability>L2_Typo</ability>
      <abilityName>字词错误</abilityName>
      <candidateList>
        <item>100A</item>
      </candidateList>
      <explain/>
      <paraID>1A4FBF89</paraID>
      <start>6</start>
      <end>10</end>
      <status>modified</status>
      <modifiedWord>100A</modifiedWord>
      <trackRevisions>false</trackRevisions>
    </reviewItem>
    <reviewItem>
      <errorID>feaaf7f0-c2fd-4b9e-8d47-fd6a7de1c04e</errorID>
      <errorWord> </errorWord>
      <group>L1_Punc</group>
      <groupName>标点问题</groupName>
      <ability>L2_Punc_CN</ability>
      <abilityName>标点符号问题</abilityName>
      <candidateList>
        <item/>
      </candidateList>
      <explain>此处空格冗余，建议删除。</explain>
      <paraID>1E905078</paraID>
      <start>141</start>
      <end>142</end>
      <status>ignored</status>
      <modifiedWord/>
      <trackRevisions>false</trackRevisions>
    </reviewItem>
    <reviewItem>
      <errorID>2af9d022-91cc-4650-a59f-1f23547bc042</errorID>
      <errorWord> </errorWord>
      <group>L1_Punc</group>
      <groupName>标点问题</groupName>
      <ability>L2_Punc_CN</ability>
      <abilityName>标点符号问题</abilityName>
      <candidateList>
        <item/>
      </candidateList>
      <explain>此处空格冗余，建议删除。</explain>
      <paraID>1E905078</paraID>
      <start>143</start>
      <end>144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d7fa8a-6fdf-4882-b8a2-bb4071a561e8}">
  <ds:schemaRefs/>
</ds:datastoreItem>
</file>

<file path=docProps/app.xml><?xml version="1.0" encoding="utf-8"?>
<Properties xmlns="http://schemas.openxmlformats.org/officeDocument/2006/extended-properties" xmlns:vt="http://schemas.openxmlformats.org/officeDocument/2006/docPropsVTypes">
  <Template>Normal</Template>
  <Pages>9</Pages>
  <Words>5539</Words>
  <Characters>6907</Characters>
  <Lines>31</Lines>
  <Paragraphs>8</Paragraphs>
  <TotalTime>8</TotalTime>
  <ScaleCrop>false</ScaleCrop>
  <LinksUpToDate>false</LinksUpToDate>
  <CharactersWithSpaces>7127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2008-09-12T01:20:00Z</dcterms:created>
  <dc:creator>Administrator.YH--20190429GED</dc:creator>
  <cp:lastModifiedBy>土豆爸</cp:lastModifiedBy>
  <dcterms:modified xsi:type="dcterms:W3CDTF">2026-09-30T05:35:19Z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EF3B8E73FC2E4EB8BC02EFCFF86486A0_13</vt:lpwstr>
  </property>
  <property fmtid="{D5CDD505-2E9C-101B-9397-08002B2CF9AE}" pid="4" name="KSOTemplateDocerSaveRecord">
    <vt:lpwstr>eyJoZGlkIjoiMDY5NmFjMmM4ZTljMGJiZDAxN2JmYTc0NGI0NmFiNDgiLCJ1c2VySWQiOiIxMTQxOTA2MzAwIn0=</vt:lpwstr>
  </property>
</Properties>
</file>